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56"/>
      </w:tblGrid>
      <w:tr w:rsidR="00A17731" w:rsidRPr="00783F1A">
        <w:trPr>
          <w:trHeight w:val="696"/>
          <w:jc w:val="center"/>
        </w:trPr>
        <w:tc>
          <w:tcPr>
            <w:tcW w:w="5556" w:type="dxa"/>
            <w:tcBorders>
              <w:top w:val="nil"/>
              <w:left w:val="nil"/>
              <w:bottom w:val="nil"/>
              <w:right w:val="nil"/>
            </w:tcBorders>
            <w:shd w:val="clear" w:color="auto" w:fill="auto"/>
            <w:tcMar>
              <w:top w:w="80" w:type="dxa"/>
              <w:left w:w="80" w:type="dxa"/>
              <w:bottom w:w="80" w:type="dxa"/>
              <w:right w:w="80" w:type="dxa"/>
            </w:tcMar>
          </w:tcPr>
          <w:p w:rsidR="00A17731" w:rsidRPr="00783F1A" w:rsidRDefault="009159F7" w:rsidP="000654AF">
            <w:pPr>
              <w:pStyle w:val="Header"/>
              <w:tabs>
                <w:tab w:val="left" w:pos="6480"/>
              </w:tabs>
            </w:pPr>
            <w:r w:rsidRPr="00783F1A">
              <w:rPr>
                <w:rFonts w:ascii="Cambria" w:eastAsia="Cambria" w:hAnsi="Cambria" w:cs="Cambria"/>
                <w:noProof/>
                <w:lang w:val="en-IN"/>
              </w:rPr>
              <w:drawing>
                <wp:anchor distT="0" distB="0" distL="114300" distR="114300" simplePos="0" relativeHeight="251658240" behindDoc="1" locked="0" layoutInCell="1" allowOverlap="1" wp14:anchorId="4E56DDDF" wp14:editId="758A9B7C">
                  <wp:simplePos x="0" y="0"/>
                  <wp:positionH relativeFrom="column">
                    <wp:posOffset>1113790</wp:posOffset>
                  </wp:positionH>
                  <wp:positionV relativeFrom="paragraph">
                    <wp:posOffset>0</wp:posOffset>
                  </wp:positionV>
                  <wp:extent cx="1419225" cy="408940"/>
                  <wp:effectExtent l="0" t="0" r="9525" b="0"/>
                  <wp:wrapTight wrapText="bothSides">
                    <wp:wrapPolygon edited="0">
                      <wp:start x="6958" y="0"/>
                      <wp:lineTo x="3189" y="0"/>
                      <wp:lineTo x="0" y="7043"/>
                      <wp:lineTo x="0" y="20124"/>
                      <wp:lineTo x="21455" y="20124"/>
                      <wp:lineTo x="21455" y="1006"/>
                      <wp:lineTo x="20585" y="0"/>
                      <wp:lineTo x="9858" y="0"/>
                      <wp:lineTo x="6958"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7">
                            <a:extLst>
                              <a:ext uri="{28A0092B-C50C-407E-A947-70E740481C1C}">
                                <a14:useLocalDpi xmlns:a14="http://schemas.microsoft.com/office/drawing/2010/main" val="0"/>
                              </a:ext>
                            </a:extLst>
                          </a:blip>
                          <a:stretch>
                            <a:fillRect/>
                          </a:stretch>
                        </pic:blipFill>
                        <pic:spPr>
                          <a:xfrm>
                            <a:off x="0" y="0"/>
                            <a:ext cx="1419225" cy="4089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r>
      <w:tr w:rsidR="00A17731" w:rsidRPr="00783F1A">
        <w:trPr>
          <w:trHeight w:val="200"/>
          <w:jc w:val="center"/>
        </w:trPr>
        <w:tc>
          <w:tcPr>
            <w:tcW w:w="5556" w:type="dxa"/>
            <w:tcBorders>
              <w:top w:val="nil"/>
              <w:left w:val="nil"/>
              <w:bottom w:val="nil"/>
              <w:right w:val="nil"/>
            </w:tcBorders>
            <w:shd w:val="clear" w:color="auto" w:fill="auto"/>
            <w:tcMar>
              <w:top w:w="80" w:type="dxa"/>
              <w:left w:w="80" w:type="dxa"/>
              <w:bottom w:w="80" w:type="dxa"/>
              <w:right w:w="80" w:type="dxa"/>
            </w:tcMar>
          </w:tcPr>
          <w:p w:rsidR="00A17731" w:rsidRPr="00783F1A" w:rsidRDefault="009159F7" w:rsidP="000654AF">
            <w:pPr>
              <w:pStyle w:val="Header"/>
              <w:tabs>
                <w:tab w:val="left" w:pos="6480"/>
              </w:tabs>
              <w:ind w:left="12"/>
              <w:jc w:val="center"/>
            </w:pPr>
            <w:r w:rsidRPr="00783F1A">
              <w:rPr>
                <w:rFonts w:ascii="Helvetica"/>
                <w:b/>
                <w:bCs/>
                <w:sz w:val="16"/>
                <w:szCs w:val="16"/>
              </w:rPr>
              <w:t>Automotive Component Manufacturers Association Of India</w:t>
            </w:r>
          </w:p>
        </w:tc>
      </w:tr>
    </w:tbl>
    <w:p w:rsidR="00A17731" w:rsidRPr="00783F1A" w:rsidRDefault="00A17731" w:rsidP="000654AF">
      <w:pPr>
        <w:tabs>
          <w:tab w:val="left" w:pos="6480"/>
        </w:tabs>
        <w:jc w:val="center"/>
      </w:pPr>
    </w:p>
    <w:p w:rsidR="00A17731" w:rsidRPr="00DE4839" w:rsidRDefault="009159F7" w:rsidP="000654AF">
      <w:pPr>
        <w:pStyle w:val="Title"/>
        <w:tabs>
          <w:tab w:val="left" w:pos="6480"/>
        </w:tabs>
        <w:rPr>
          <w:rFonts w:ascii="Arial" w:hAnsi="Arial" w:cs="Arial"/>
        </w:rPr>
      </w:pPr>
      <w:r w:rsidRPr="00DE4839">
        <w:rPr>
          <w:rFonts w:ascii="Arial" w:hAnsi="Arial" w:cs="Arial"/>
          <w:b/>
        </w:rPr>
        <w:t>Press Statement</w:t>
      </w:r>
      <w:r w:rsidRPr="00DE4839">
        <w:rPr>
          <w:rFonts w:ascii="Arial" w:hAnsi="Arial" w:cs="Arial"/>
        </w:rPr>
        <w:t xml:space="preserve"> </w:t>
      </w:r>
    </w:p>
    <w:p w:rsidR="00A16A97" w:rsidRPr="00DE4839" w:rsidRDefault="00A16A97" w:rsidP="000654AF">
      <w:pPr>
        <w:pStyle w:val="Title"/>
        <w:tabs>
          <w:tab w:val="left" w:pos="6480"/>
        </w:tabs>
        <w:rPr>
          <w:rFonts w:ascii="Arial" w:eastAsia="Tahoma" w:hAnsi="Arial" w:cs="Arial"/>
        </w:rPr>
      </w:pPr>
    </w:p>
    <w:p w:rsidR="005849D9" w:rsidRPr="00DE483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center"/>
        <w:rPr>
          <w:rFonts w:ascii="Arial" w:eastAsia="Times New Roman" w:hAnsi="Arial" w:cs="Arial"/>
          <w:color w:val="222222"/>
          <w:sz w:val="28"/>
          <w:szCs w:val="28"/>
          <w:bdr w:val="none" w:sz="0" w:space="0" w:color="auto"/>
          <w:lang w:val="en-IN" w:eastAsia="en-IN"/>
        </w:rPr>
      </w:pPr>
      <w:bookmarkStart w:id="0" w:name="_GoBack"/>
      <w:bookmarkEnd w:id="0"/>
      <w:r w:rsidRPr="00DE4839">
        <w:rPr>
          <w:rFonts w:ascii="Arial" w:eastAsia="Times New Roman" w:hAnsi="Arial" w:cs="Arial"/>
          <w:b/>
          <w:bCs/>
          <w:color w:val="222222"/>
          <w:sz w:val="28"/>
          <w:szCs w:val="28"/>
          <w:bdr w:val="none" w:sz="0" w:space="0" w:color="auto"/>
          <w:lang w:val="en-GB" w:eastAsia="en-IN"/>
        </w:rPr>
        <w:t xml:space="preserve">ACMA welcomes </w:t>
      </w:r>
      <w:r w:rsidR="004D0A32">
        <w:rPr>
          <w:rFonts w:ascii="Arial" w:eastAsia="Times New Roman" w:hAnsi="Arial" w:cs="Arial"/>
          <w:b/>
          <w:bCs/>
          <w:color w:val="222222"/>
          <w:sz w:val="28"/>
          <w:szCs w:val="28"/>
          <w:bdr w:val="none" w:sz="0" w:space="0" w:color="auto"/>
          <w:lang w:val="en-GB" w:eastAsia="en-IN"/>
        </w:rPr>
        <w:t>measures announc</w:t>
      </w:r>
      <w:r w:rsidR="00E235BC">
        <w:rPr>
          <w:rFonts w:ascii="Arial" w:eastAsia="Times New Roman" w:hAnsi="Arial" w:cs="Arial"/>
          <w:b/>
          <w:bCs/>
          <w:color w:val="222222"/>
          <w:sz w:val="28"/>
          <w:szCs w:val="28"/>
          <w:bdr w:val="none" w:sz="0" w:space="0" w:color="auto"/>
          <w:lang w:val="en-GB" w:eastAsia="en-IN"/>
        </w:rPr>
        <w:t>ed by Hon’ble Finance Minister</w:t>
      </w:r>
      <w:r w:rsidR="004D0A32">
        <w:rPr>
          <w:rFonts w:ascii="Arial" w:eastAsia="Times New Roman" w:hAnsi="Arial" w:cs="Arial"/>
          <w:b/>
          <w:bCs/>
          <w:color w:val="222222"/>
          <w:sz w:val="28"/>
          <w:szCs w:val="28"/>
          <w:bdr w:val="none" w:sz="0" w:space="0" w:color="auto"/>
          <w:lang w:val="en-GB" w:eastAsia="en-IN"/>
        </w:rPr>
        <w:t xml:space="preserve"> to kick-start economy &amp; </w:t>
      </w:r>
      <w:r w:rsidR="005953D0">
        <w:rPr>
          <w:rFonts w:ascii="Arial" w:eastAsia="Times New Roman" w:hAnsi="Arial" w:cs="Arial"/>
          <w:b/>
          <w:bCs/>
          <w:color w:val="222222"/>
          <w:sz w:val="28"/>
          <w:szCs w:val="28"/>
          <w:bdr w:val="none" w:sz="0" w:space="0" w:color="auto"/>
          <w:lang w:val="en-GB" w:eastAsia="en-IN"/>
        </w:rPr>
        <w:t>sustain auto demand</w:t>
      </w:r>
    </w:p>
    <w:p w:rsidR="005849D9" w:rsidRPr="00DE483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28"/>
          <w:szCs w:val="28"/>
          <w:bdr w:val="none" w:sz="0" w:space="0" w:color="auto"/>
          <w:lang w:val="en-IN" w:eastAsia="en-IN"/>
        </w:rPr>
      </w:pPr>
      <w:r w:rsidRPr="00DE4839">
        <w:rPr>
          <w:rFonts w:ascii="Arial" w:eastAsia="Times New Roman" w:hAnsi="Arial" w:cs="Arial"/>
          <w:b/>
          <w:bCs/>
          <w:color w:val="222222"/>
          <w:sz w:val="28"/>
          <w:szCs w:val="28"/>
          <w:bdr w:val="none" w:sz="0" w:space="0" w:color="auto"/>
          <w:lang w:val="en-GB" w:eastAsia="en-IN"/>
        </w:rPr>
        <w:t> </w:t>
      </w:r>
    </w:p>
    <w:p w:rsidR="005849D9" w:rsidRPr="00250B09" w:rsidRDefault="005849D9" w:rsidP="003611F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b/>
          <w:color w:val="222222"/>
          <w:bdr w:val="none" w:sz="0" w:space="0" w:color="auto"/>
          <w:lang w:val="en-GB" w:eastAsia="en-IN"/>
        </w:rPr>
        <w:t xml:space="preserve">New Delhi, </w:t>
      </w:r>
      <w:r w:rsidR="0085686F">
        <w:rPr>
          <w:rFonts w:ascii="Arial" w:eastAsia="Times New Roman" w:hAnsi="Arial" w:cs="Arial"/>
          <w:b/>
          <w:color w:val="222222"/>
          <w:bdr w:val="none" w:sz="0" w:space="0" w:color="auto"/>
          <w:lang w:val="en-GB" w:eastAsia="en-IN"/>
        </w:rPr>
        <w:t>August</w:t>
      </w:r>
      <w:r w:rsidRPr="00250B09">
        <w:rPr>
          <w:rFonts w:ascii="Arial" w:eastAsia="Times New Roman" w:hAnsi="Arial" w:cs="Arial"/>
          <w:b/>
          <w:color w:val="222222"/>
          <w:bdr w:val="none" w:sz="0" w:space="0" w:color="auto"/>
          <w:lang w:val="en-GB" w:eastAsia="en-IN"/>
        </w:rPr>
        <w:t xml:space="preserve">, </w:t>
      </w:r>
      <w:r w:rsidR="009C1909">
        <w:rPr>
          <w:rFonts w:ascii="Arial" w:eastAsia="Times New Roman" w:hAnsi="Arial" w:cs="Arial"/>
          <w:b/>
          <w:color w:val="222222"/>
          <w:bdr w:val="none" w:sz="0" w:space="0" w:color="auto"/>
          <w:lang w:val="en-GB" w:eastAsia="en-IN"/>
        </w:rPr>
        <w:t xml:space="preserve">23 </w:t>
      </w:r>
      <w:r w:rsidRPr="00250B09">
        <w:rPr>
          <w:rFonts w:ascii="Arial" w:eastAsia="Times New Roman" w:hAnsi="Arial" w:cs="Arial"/>
          <w:b/>
          <w:color w:val="222222"/>
          <w:bdr w:val="none" w:sz="0" w:space="0" w:color="auto"/>
          <w:lang w:val="en-GB" w:eastAsia="en-IN"/>
        </w:rPr>
        <w:t>2019:</w:t>
      </w:r>
      <w:r w:rsidRPr="00250B09">
        <w:rPr>
          <w:rFonts w:ascii="Arial" w:eastAsia="Times New Roman" w:hAnsi="Arial" w:cs="Arial"/>
          <w:bCs/>
          <w:color w:val="222222"/>
          <w:bdr w:val="none" w:sz="0" w:space="0" w:color="auto"/>
          <w:lang w:val="en-GB" w:eastAsia="en-IN"/>
        </w:rPr>
        <w:t>  </w:t>
      </w:r>
      <w:r w:rsidRPr="00250B09">
        <w:rPr>
          <w:rFonts w:ascii="Arial" w:eastAsia="Times New Roman" w:hAnsi="Arial" w:cs="Arial"/>
          <w:color w:val="222222"/>
          <w:bdr w:val="none" w:sz="0" w:space="0" w:color="auto"/>
          <w:lang w:val="en-GB" w:eastAsia="en-IN"/>
        </w:rPr>
        <w:t xml:space="preserve">ACMA, the apex body representing India’s auto component sector, welcomed the measures announced </w:t>
      </w:r>
      <w:r w:rsidR="005953D0">
        <w:rPr>
          <w:rFonts w:ascii="Arial" w:eastAsia="Times New Roman" w:hAnsi="Arial" w:cs="Arial"/>
          <w:color w:val="222222"/>
          <w:bdr w:val="none" w:sz="0" w:space="0" w:color="auto"/>
          <w:lang w:val="en-GB" w:eastAsia="en-IN"/>
        </w:rPr>
        <w:t>today by Hon’ble Finance Minister to infuse liquidity, enhance</w:t>
      </w:r>
      <w:r w:rsidR="004D0D59">
        <w:rPr>
          <w:rFonts w:ascii="Arial" w:eastAsia="Times New Roman" w:hAnsi="Arial" w:cs="Arial"/>
          <w:color w:val="222222"/>
          <w:bdr w:val="none" w:sz="0" w:space="0" w:color="auto"/>
          <w:lang w:val="en-GB" w:eastAsia="en-IN"/>
        </w:rPr>
        <w:t xml:space="preserve"> transparency, fast track</w:t>
      </w:r>
      <w:r w:rsidR="005953D0">
        <w:rPr>
          <w:rFonts w:ascii="Arial" w:eastAsia="Times New Roman" w:hAnsi="Arial" w:cs="Arial"/>
          <w:color w:val="222222"/>
          <w:bdr w:val="none" w:sz="0" w:space="0" w:color="auto"/>
          <w:lang w:val="en-GB" w:eastAsia="en-IN"/>
        </w:rPr>
        <w:t xml:space="preserve"> G</w:t>
      </w:r>
      <w:r w:rsidR="004D0D59">
        <w:rPr>
          <w:rFonts w:ascii="Arial" w:eastAsia="Times New Roman" w:hAnsi="Arial" w:cs="Arial"/>
          <w:color w:val="222222"/>
          <w:bdr w:val="none" w:sz="0" w:space="0" w:color="auto"/>
          <w:lang w:val="en-GB" w:eastAsia="en-IN"/>
        </w:rPr>
        <w:t xml:space="preserve">ST refunds for MSMEs, </w:t>
      </w:r>
      <w:proofErr w:type="gramStart"/>
      <w:r w:rsidR="004D0D59">
        <w:rPr>
          <w:rFonts w:ascii="Arial" w:eastAsia="Times New Roman" w:hAnsi="Arial" w:cs="Arial"/>
          <w:color w:val="222222"/>
          <w:bdr w:val="none" w:sz="0" w:space="0" w:color="auto"/>
          <w:lang w:val="en-GB" w:eastAsia="en-IN"/>
        </w:rPr>
        <w:t>expedite</w:t>
      </w:r>
      <w:proofErr w:type="gramEnd"/>
      <w:r w:rsidR="005953D0">
        <w:rPr>
          <w:rFonts w:ascii="Arial" w:eastAsia="Times New Roman" w:hAnsi="Arial" w:cs="Arial"/>
          <w:color w:val="222222"/>
          <w:bdr w:val="none" w:sz="0" w:space="0" w:color="auto"/>
          <w:lang w:val="en-GB" w:eastAsia="en-IN"/>
        </w:rPr>
        <w:t xml:space="preserve"> capital availability for infrastructure projects and sustaining automotive demand</w:t>
      </w:r>
      <w:r w:rsidR="003611FE">
        <w:rPr>
          <w:rFonts w:ascii="Arial" w:eastAsia="Times New Roman" w:hAnsi="Arial" w:cs="Arial"/>
          <w:color w:val="222222"/>
          <w:bdr w:val="none" w:sz="0" w:space="0" w:color="auto"/>
          <w:lang w:val="en-GB" w:eastAsia="en-IN"/>
        </w:rPr>
        <w:t>, among others</w:t>
      </w:r>
      <w:r w:rsidR="005953D0">
        <w:rPr>
          <w:rFonts w:ascii="Arial" w:eastAsia="Times New Roman" w:hAnsi="Arial" w:cs="Arial"/>
          <w:color w:val="222222"/>
          <w:bdr w:val="none" w:sz="0" w:space="0" w:color="auto"/>
          <w:lang w:val="en-GB" w:eastAsia="en-IN"/>
        </w:rPr>
        <w:t xml:space="preserve">. </w:t>
      </w:r>
      <w:r w:rsidRPr="00250B09">
        <w:rPr>
          <w:rFonts w:ascii="Arial" w:eastAsia="Times New Roman" w:hAnsi="Arial" w:cs="Arial"/>
          <w:color w:val="222222"/>
          <w:bdr w:val="none" w:sz="0" w:space="0" w:color="auto"/>
          <w:lang w:val="en-GB" w:eastAsia="en-IN"/>
        </w:rPr>
        <w:t xml:space="preserve"> The industry body expressed satisfaction </w:t>
      </w:r>
      <w:r w:rsidR="005953D0">
        <w:rPr>
          <w:rFonts w:ascii="Arial" w:eastAsia="Times New Roman" w:hAnsi="Arial" w:cs="Arial"/>
          <w:color w:val="222222"/>
          <w:bdr w:val="none" w:sz="0" w:space="0" w:color="auto"/>
          <w:lang w:val="en-GB" w:eastAsia="en-IN"/>
        </w:rPr>
        <w:t xml:space="preserve">that the government has taken note of the precarious situation in the auto and auto component industry and accordingly </w:t>
      </w:r>
      <w:r w:rsidR="003611FE">
        <w:rPr>
          <w:rFonts w:ascii="Arial" w:eastAsia="Times New Roman" w:hAnsi="Arial" w:cs="Arial"/>
          <w:color w:val="222222"/>
          <w:bdr w:val="none" w:sz="0" w:space="0" w:color="auto"/>
          <w:lang w:val="en-GB" w:eastAsia="en-IN"/>
        </w:rPr>
        <w:t xml:space="preserve">has </w:t>
      </w:r>
      <w:r w:rsidR="005953D0">
        <w:rPr>
          <w:rFonts w:ascii="Arial" w:eastAsia="Times New Roman" w:hAnsi="Arial" w:cs="Arial"/>
          <w:color w:val="222222"/>
          <w:bdr w:val="none" w:sz="0" w:space="0" w:color="auto"/>
          <w:lang w:val="en-GB" w:eastAsia="en-IN"/>
        </w:rPr>
        <w:t>taken appropriate measures</w:t>
      </w:r>
      <w:r w:rsidR="003611FE">
        <w:rPr>
          <w:rFonts w:ascii="Arial" w:eastAsia="Times New Roman" w:hAnsi="Arial" w:cs="Arial"/>
          <w:color w:val="222222"/>
          <w:bdr w:val="none" w:sz="0" w:space="0" w:color="auto"/>
          <w:lang w:val="en-GB" w:eastAsia="en-IN"/>
        </w:rPr>
        <w:t xml:space="preserve"> to address it</w:t>
      </w:r>
      <w:r w:rsidRPr="00250B09">
        <w:rPr>
          <w:rFonts w:ascii="Arial" w:eastAsia="Times New Roman" w:hAnsi="Arial" w:cs="Arial"/>
          <w:color w:val="222222"/>
          <w:bdr w:val="none" w:sz="0" w:space="0" w:color="auto"/>
          <w:lang w:val="en-GB" w:eastAsia="en-IN"/>
        </w:rPr>
        <w:t>.  </w:t>
      </w:r>
    </w:p>
    <w:p w:rsidR="005849D9" w:rsidRPr="00250B09" w:rsidRDefault="005953D0"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Pr>
          <w:rFonts w:ascii="Arial" w:eastAsia="Times New Roman" w:hAnsi="Arial" w:cs="Arial"/>
          <w:color w:val="222222"/>
          <w:bdr w:val="none" w:sz="0" w:space="0" w:color="auto"/>
          <w:lang w:val="en-GB" w:eastAsia="en-IN"/>
        </w:rPr>
        <w:t>Thanking</w:t>
      </w:r>
      <w:r w:rsidR="003611FE">
        <w:rPr>
          <w:rFonts w:ascii="Arial" w:eastAsia="Times New Roman" w:hAnsi="Arial" w:cs="Arial"/>
          <w:color w:val="222222"/>
          <w:bdr w:val="none" w:sz="0" w:space="0" w:color="auto"/>
          <w:lang w:val="en-GB" w:eastAsia="en-IN"/>
        </w:rPr>
        <w:t xml:space="preserve"> </w:t>
      </w:r>
      <w:r w:rsidR="00FF13B6">
        <w:rPr>
          <w:rFonts w:ascii="Arial" w:eastAsia="Times New Roman" w:hAnsi="Arial" w:cs="Arial"/>
          <w:color w:val="222222"/>
          <w:bdr w:val="none" w:sz="0" w:space="0" w:color="auto"/>
          <w:lang w:val="en-GB" w:eastAsia="en-IN"/>
        </w:rPr>
        <w:t xml:space="preserve">the Union Finance Minister, </w:t>
      </w:r>
      <w:r w:rsidR="005849D9" w:rsidRPr="00250B09">
        <w:rPr>
          <w:rFonts w:ascii="Arial" w:eastAsia="Times New Roman" w:hAnsi="Arial" w:cs="Arial"/>
          <w:color w:val="222222"/>
          <w:bdr w:val="none" w:sz="0" w:space="0" w:color="auto"/>
          <w:lang w:val="en-GB" w:eastAsia="en-IN"/>
        </w:rPr>
        <w:t xml:space="preserve">Nirmala </w:t>
      </w:r>
      <w:proofErr w:type="spellStart"/>
      <w:r w:rsidR="005849D9" w:rsidRPr="00250B09">
        <w:rPr>
          <w:rFonts w:ascii="Arial" w:eastAsia="Times New Roman" w:hAnsi="Arial" w:cs="Arial"/>
          <w:color w:val="222222"/>
          <w:bdr w:val="none" w:sz="0" w:space="0" w:color="auto"/>
          <w:lang w:val="en-GB" w:eastAsia="en-IN"/>
        </w:rPr>
        <w:t>Sitharaman</w:t>
      </w:r>
      <w:proofErr w:type="spellEnd"/>
      <w:r w:rsidR="005849D9" w:rsidRPr="00250B09">
        <w:rPr>
          <w:rFonts w:ascii="Arial" w:eastAsia="Times New Roman" w:hAnsi="Arial" w:cs="Arial"/>
          <w:color w:val="222222"/>
          <w:bdr w:val="none" w:sz="0" w:space="0" w:color="auto"/>
          <w:lang w:val="en-GB" w:eastAsia="en-IN"/>
        </w:rPr>
        <w:t xml:space="preserve">, </w:t>
      </w:r>
      <w:r w:rsidR="005849D9" w:rsidRPr="00250B09">
        <w:rPr>
          <w:rFonts w:ascii="Arial" w:eastAsia="Times New Roman" w:hAnsi="Arial" w:cs="Arial"/>
          <w:b/>
          <w:bCs/>
          <w:color w:val="222222"/>
          <w:bdr w:val="none" w:sz="0" w:space="0" w:color="auto"/>
          <w:lang w:val="en-GB" w:eastAsia="en-IN"/>
        </w:rPr>
        <w:t>President ACMA, Ram Venkataramani,</w:t>
      </w:r>
      <w:r w:rsidR="005849D9" w:rsidRPr="00250B09">
        <w:rPr>
          <w:rFonts w:ascii="Arial" w:eastAsia="Times New Roman" w:hAnsi="Arial" w:cs="Arial"/>
          <w:color w:val="222222"/>
          <w:bdr w:val="none" w:sz="0" w:space="0" w:color="auto"/>
          <w:lang w:val="en-GB" w:eastAsia="en-IN"/>
        </w:rPr>
        <w:t xml:space="preserve"> said, “The </w:t>
      </w:r>
      <w:r>
        <w:rPr>
          <w:rFonts w:ascii="Arial" w:eastAsia="Times New Roman" w:hAnsi="Arial" w:cs="Arial"/>
          <w:color w:val="222222"/>
          <w:bdr w:val="none" w:sz="0" w:space="0" w:color="auto"/>
          <w:lang w:val="en-GB" w:eastAsia="en-IN"/>
        </w:rPr>
        <w:t>announcements</w:t>
      </w:r>
      <w:r w:rsidR="005849D9" w:rsidRPr="00250B09">
        <w:rPr>
          <w:rFonts w:ascii="Arial" w:eastAsia="Times New Roman" w:hAnsi="Arial" w:cs="Arial"/>
          <w:color w:val="222222"/>
          <w:bdr w:val="none" w:sz="0" w:space="0" w:color="auto"/>
          <w:lang w:val="en-GB" w:eastAsia="en-IN"/>
        </w:rPr>
        <w:t xml:space="preserve"> </w:t>
      </w:r>
      <w:r w:rsidR="004D0D59">
        <w:rPr>
          <w:rFonts w:ascii="Arial" w:eastAsia="Times New Roman" w:hAnsi="Arial" w:cs="Arial"/>
          <w:color w:val="222222"/>
          <w:bdr w:val="none" w:sz="0" w:space="0" w:color="auto"/>
          <w:lang w:val="en-GB" w:eastAsia="en-IN"/>
        </w:rPr>
        <w:t xml:space="preserve">made </w:t>
      </w:r>
      <w:r w:rsidR="005849D9" w:rsidRPr="00250B09">
        <w:rPr>
          <w:rFonts w:ascii="Arial" w:eastAsia="Times New Roman" w:hAnsi="Arial" w:cs="Arial"/>
          <w:color w:val="222222"/>
          <w:bdr w:val="none" w:sz="0" w:space="0" w:color="auto"/>
          <w:lang w:val="en-GB" w:eastAsia="en-IN"/>
        </w:rPr>
        <w:t xml:space="preserve">by Hon’ble Finance Minister </w:t>
      </w:r>
      <w:r>
        <w:rPr>
          <w:rFonts w:ascii="Arial" w:eastAsia="Times New Roman" w:hAnsi="Arial" w:cs="Arial"/>
          <w:color w:val="222222"/>
          <w:bdr w:val="none" w:sz="0" w:space="0" w:color="auto"/>
          <w:lang w:val="en-GB" w:eastAsia="en-IN"/>
        </w:rPr>
        <w:t>are i</w:t>
      </w:r>
      <w:r w:rsidR="005849D9" w:rsidRPr="00250B09">
        <w:rPr>
          <w:rFonts w:ascii="Arial" w:eastAsia="Times New Roman" w:hAnsi="Arial" w:cs="Arial"/>
          <w:color w:val="222222"/>
          <w:bdr w:val="none" w:sz="0" w:space="0" w:color="auto"/>
          <w:lang w:val="en-GB" w:eastAsia="en-IN"/>
        </w:rPr>
        <w:t xml:space="preserve">ndeed </w:t>
      </w:r>
      <w:r w:rsidR="004D0D59">
        <w:rPr>
          <w:rFonts w:ascii="Arial" w:eastAsia="Times New Roman" w:hAnsi="Arial" w:cs="Arial"/>
          <w:color w:val="222222"/>
          <w:bdr w:val="none" w:sz="0" w:space="0" w:color="auto"/>
          <w:lang w:val="en-GB" w:eastAsia="en-IN"/>
        </w:rPr>
        <w:t xml:space="preserve">very </w:t>
      </w:r>
      <w:r w:rsidR="003611FE">
        <w:rPr>
          <w:rFonts w:ascii="Arial" w:eastAsia="Times New Roman" w:hAnsi="Arial" w:cs="Arial"/>
          <w:color w:val="222222"/>
          <w:bdr w:val="none" w:sz="0" w:space="0" w:color="auto"/>
          <w:lang w:val="en-GB" w:eastAsia="en-IN"/>
        </w:rPr>
        <w:t>assuring</w:t>
      </w:r>
      <w:r>
        <w:rPr>
          <w:rFonts w:ascii="Arial" w:eastAsia="Times New Roman" w:hAnsi="Arial" w:cs="Arial"/>
          <w:color w:val="222222"/>
          <w:bdr w:val="none" w:sz="0" w:space="0" w:color="auto"/>
          <w:lang w:val="en-GB" w:eastAsia="en-IN"/>
        </w:rPr>
        <w:t xml:space="preserve"> </w:t>
      </w:r>
      <w:r w:rsidR="005849D9" w:rsidRPr="00250B09">
        <w:rPr>
          <w:rFonts w:ascii="Arial" w:eastAsia="Times New Roman" w:hAnsi="Arial" w:cs="Arial"/>
          <w:color w:val="222222"/>
          <w:bdr w:val="none" w:sz="0" w:space="0" w:color="auto"/>
          <w:lang w:val="en-GB" w:eastAsia="en-IN"/>
        </w:rPr>
        <w:t xml:space="preserve">and </w:t>
      </w:r>
      <w:r w:rsidR="003611FE">
        <w:rPr>
          <w:rFonts w:ascii="Arial" w:eastAsia="Times New Roman" w:hAnsi="Arial" w:cs="Arial"/>
          <w:color w:val="222222"/>
          <w:bdr w:val="none" w:sz="0" w:space="0" w:color="auto"/>
          <w:lang w:val="en-GB" w:eastAsia="en-IN"/>
        </w:rPr>
        <w:t>welcome</w:t>
      </w:r>
      <w:r w:rsidR="005849D9" w:rsidRPr="00250B09">
        <w:rPr>
          <w:rFonts w:ascii="Arial" w:eastAsia="Times New Roman" w:hAnsi="Arial" w:cs="Arial"/>
          <w:color w:val="222222"/>
          <w:bdr w:val="none" w:sz="0" w:space="0" w:color="auto"/>
          <w:lang w:val="en-GB" w:eastAsia="en-IN"/>
        </w:rPr>
        <w:t xml:space="preserve">. </w:t>
      </w:r>
      <w:r w:rsidR="003611FE">
        <w:rPr>
          <w:rFonts w:ascii="Arial" w:eastAsia="Times New Roman" w:hAnsi="Arial" w:cs="Arial"/>
          <w:color w:val="222222"/>
          <w:bdr w:val="none" w:sz="0" w:space="0" w:color="auto"/>
          <w:lang w:val="en-GB" w:eastAsia="en-IN"/>
        </w:rPr>
        <w:t xml:space="preserve">We do hope that measures to improve liquidity </w:t>
      </w:r>
      <w:r w:rsidR="00E235BC">
        <w:rPr>
          <w:rFonts w:ascii="Arial" w:eastAsia="Times New Roman" w:hAnsi="Arial" w:cs="Arial"/>
          <w:color w:val="222222"/>
          <w:bdr w:val="none" w:sz="0" w:space="0" w:color="auto"/>
          <w:lang w:val="en-GB" w:eastAsia="en-IN"/>
        </w:rPr>
        <w:t xml:space="preserve">and deferring of enhanced vehicle registration cost </w:t>
      </w:r>
      <w:r w:rsidR="003611FE">
        <w:rPr>
          <w:rFonts w:ascii="Arial" w:eastAsia="Times New Roman" w:hAnsi="Arial" w:cs="Arial"/>
          <w:color w:val="222222"/>
          <w:bdr w:val="none" w:sz="0" w:space="0" w:color="auto"/>
          <w:lang w:val="en-GB" w:eastAsia="en-IN"/>
        </w:rPr>
        <w:t xml:space="preserve">will revive the ailing sales in the auto </w:t>
      </w:r>
      <w:r w:rsidR="004D0D59">
        <w:rPr>
          <w:rFonts w:ascii="Arial" w:eastAsia="Times New Roman" w:hAnsi="Arial" w:cs="Arial"/>
          <w:color w:val="222222"/>
          <w:bdr w:val="none" w:sz="0" w:space="0" w:color="auto"/>
          <w:lang w:val="en-GB" w:eastAsia="en-IN"/>
        </w:rPr>
        <w:t>sector</w:t>
      </w:r>
      <w:r w:rsidR="00E235BC">
        <w:rPr>
          <w:rFonts w:ascii="Arial" w:eastAsia="Times New Roman" w:hAnsi="Arial" w:cs="Arial"/>
          <w:color w:val="222222"/>
          <w:bdr w:val="none" w:sz="0" w:space="0" w:color="auto"/>
          <w:lang w:val="en-GB" w:eastAsia="en-IN"/>
        </w:rPr>
        <w:t>. That</w:t>
      </w:r>
      <w:r w:rsidR="003611FE">
        <w:rPr>
          <w:rFonts w:ascii="Arial" w:eastAsia="Times New Roman" w:hAnsi="Arial" w:cs="Arial"/>
          <w:color w:val="222222"/>
          <w:bdr w:val="none" w:sz="0" w:space="0" w:color="auto"/>
          <w:lang w:val="en-GB" w:eastAsia="en-IN"/>
        </w:rPr>
        <w:t xml:space="preserve"> apart, enhanced depreciation of 30% </w:t>
      </w:r>
      <w:r w:rsidR="00AF274D">
        <w:rPr>
          <w:rFonts w:ascii="Arial" w:eastAsia="Times New Roman" w:hAnsi="Arial" w:cs="Arial"/>
          <w:color w:val="222222"/>
          <w:bdr w:val="none" w:sz="0" w:space="0" w:color="auto"/>
          <w:lang w:val="en-GB" w:eastAsia="en-IN"/>
        </w:rPr>
        <w:t xml:space="preserve">until March 2020 </w:t>
      </w:r>
      <w:r w:rsidR="003611FE">
        <w:rPr>
          <w:rFonts w:ascii="Arial" w:eastAsia="Times New Roman" w:hAnsi="Arial" w:cs="Arial"/>
          <w:color w:val="222222"/>
          <w:bdr w:val="none" w:sz="0" w:space="0" w:color="auto"/>
          <w:lang w:val="en-GB" w:eastAsia="en-IN"/>
        </w:rPr>
        <w:t>will motivate institutional sales of vehicles</w:t>
      </w:r>
      <w:r w:rsidR="005849D9" w:rsidRPr="00250B09">
        <w:rPr>
          <w:rFonts w:ascii="Arial" w:eastAsia="Times New Roman" w:hAnsi="Arial" w:cs="Arial"/>
          <w:color w:val="222222"/>
          <w:bdr w:val="none" w:sz="0" w:space="0" w:color="auto"/>
          <w:lang w:val="en-GB" w:eastAsia="en-IN"/>
        </w:rPr>
        <w:t>.</w:t>
      </w:r>
      <w:r w:rsidR="003611FE">
        <w:rPr>
          <w:rFonts w:ascii="Arial" w:eastAsia="Times New Roman" w:hAnsi="Arial" w:cs="Arial"/>
          <w:color w:val="222222"/>
          <w:bdr w:val="none" w:sz="0" w:space="0" w:color="auto"/>
          <w:lang w:val="en-GB" w:eastAsia="en-IN"/>
        </w:rPr>
        <w:t xml:space="preserve"> Further, removal of ban on purchase of new vehicles by government will also help reduce the current pileup of inventory</w:t>
      </w:r>
      <w:r w:rsidR="005849D9" w:rsidRPr="00250B09">
        <w:rPr>
          <w:rFonts w:ascii="Arial" w:eastAsia="Times New Roman" w:hAnsi="Arial" w:cs="Arial"/>
          <w:color w:val="222222"/>
          <w:bdr w:val="none" w:sz="0" w:space="0" w:color="auto"/>
          <w:lang w:val="en-GB" w:eastAsia="en-IN"/>
        </w:rPr>
        <w:t>”</w:t>
      </w:r>
    </w:p>
    <w:p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rsidR="005849D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GB" w:eastAsia="en-IN"/>
        </w:rPr>
      </w:pPr>
      <w:r w:rsidRPr="00250B09">
        <w:rPr>
          <w:rFonts w:ascii="Arial" w:eastAsia="Times New Roman" w:hAnsi="Arial" w:cs="Arial"/>
          <w:color w:val="222222"/>
          <w:bdr w:val="none" w:sz="0" w:space="0" w:color="auto"/>
          <w:lang w:val="en-GB" w:eastAsia="en-IN"/>
        </w:rPr>
        <w:t>“</w:t>
      </w:r>
      <w:r w:rsidR="003611FE">
        <w:rPr>
          <w:rFonts w:ascii="Arial" w:eastAsia="Times New Roman" w:hAnsi="Arial" w:cs="Arial"/>
          <w:color w:val="222222"/>
          <w:bdr w:val="none" w:sz="0" w:space="0" w:color="auto"/>
          <w:lang w:val="en-GB" w:eastAsia="en-IN"/>
        </w:rPr>
        <w:t xml:space="preserve">It is also </w:t>
      </w:r>
      <w:r w:rsidR="004D0D59">
        <w:rPr>
          <w:rFonts w:ascii="Arial" w:eastAsia="Times New Roman" w:hAnsi="Arial" w:cs="Arial"/>
          <w:color w:val="222222"/>
          <w:bdr w:val="none" w:sz="0" w:space="0" w:color="auto"/>
          <w:lang w:val="en-GB" w:eastAsia="en-IN"/>
        </w:rPr>
        <w:t>heartening to</w:t>
      </w:r>
      <w:r w:rsidR="00E235BC">
        <w:rPr>
          <w:rFonts w:ascii="Arial" w:eastAsia="Times New Roman" w:hAnsi="Arial" w:cs="Arial"/>
          <w:color w:val="222222"/>
          <w:bdr w:val="none" w:sz="0" w:space="0" w:color="auto"/>
          <w:lang w:val="en-GB" w:eastAsia="en-IN"/>
        </w:rPr>
        <w:t xml:space="preserve"> note</w:t>
      </w:r>
      <w:r w:rsidR="003611FE">
        <w:rPr>
          <w:rFonts w:ascii="Arial" w:eastAsia="Times New Roman" w:hAnsi="Arial" w:cs="Arial"/>
          <w:color w:val="222222"/>
          <w:bdr w:val="none" w:sz="0" w:space="0" w:color="auto"/>
          <w:lang w:val="en-GB" w:eastAsia="en-IN"/>
        </w:rPr>
        <w:t xml:space="preserve"> that the Government would be announcing a Scrapage policy in due course. This will not only create replacement demand but will also have a benign impact on the environment and reduce import of fossil fuels</w:t>
      </w:r>
      <w:r w:rsidR="00E235BC">
        <w:rPr>
          <w:rFonts w:ascii="Arial" w:eastAsia="Times New Roman" w:hAnsi="Arial" w:cs="Arial"/>
          <w:color w:val="222222"/>
          <w:bdr w:val="none" w:sz="0" w:space="0" w:color="auto"/>
          <w:lang w:val="en-GB" w:eastAsia="en-IN"/>
        </w:rPr>
        <w:t>. This is</w:t>
      </w:r>
      <w:r w:rsidR="003611FE">
        <w:rPr>
          <w:rFonts w:ascii="Arial" w:eastAsia="Times New Roman" w:hAnsi="Arial" w:cs="Arial"/>
          <w:color w:val="222222"/>
          <w:bdr w:val="none" w:sz="0" w:space="0" w:color="auto"/>
          <w:lang w:val="en-GB" w:eastAsia="en-IN"/>
        </w:rPr>
        <w:t xml:space="preserve"> as newer vehicles will be endowed with better technology”</w:t>
      </w:r>
      <w:r w:rsidR="00AF274D">
        <w:rPr>
          <w:rFonts w:ascii="Arial" w:eastAsia="Times New Roman" w:hAnsi="Arial" w:cs="Arial"/>
          <w:color w:val="222222"/>
          <w:bdr w:val="none" w:sz="0" w:space="0" w:color="auto"/>
          <w:lang w:val="en-GB" w:eastAsia="en-IN"/>
        </w:rPr>
        <w:t xml:space="preserve">, added </w:t>
      </w:r>
      <w:r w:rsidR="00AF274D" w:rsidRPr="004D0D59">
        <w:rPr>
          <w:rFonts w:ascii="Arial" w:eastAsia="Times New Roman" w:hAnsi="Arial" w:cs="Arial"/>
          <w:b/>
          <w:color w:val="222222"/>
          <w:bdr w:val="none" w:sz="0" w:space="0" w:color="auto"/>
          <w:lang w:val="en-GB" w:eastAsia="en-IN"/>
        </w:rPr>
        <w:t>Ram</w:t>
      </w:r>
      <w:r w:rsidR="00AF274D">
        <w:rPr>
          <w:rFonts w:ascii="Arial" w:eastAsia="Times New Roman" w:hAnsi="Arial" w:cs="Arial"/>
          <w:color w:val="222222"/>
          <w:bdr w:val="none" w:sz="0" w:space="0" w:color="auto"/>
          <w:lang w:val="en-GB" w:eastAsia="en-IN"/>
        </w:rPr>
        <w:t>.</w:t>
      </w:r>
    </w:p>
    <w:p w:rsidR="00FF13B6" w:rsidRDefault="00FF13B6"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GB" w:eastAsia="en-IN"/>
        </w:rPr>
      </w:pPr>
    </w:p>
    <w:p w:rsidR="00FF13B6" w:rsidRPr="00250B09" w:rsidRDefault="004D0D5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Pr>
          <w:rFonts w:ascii="Arial" w:eastAsia="Times New Roman" w:hAnsi="Arial" w:cs="Arial"/>
          <w:color w:val="222222"/>
          <w:bdr w:val="none" w:sz="0" w:space="0" w:color="auto"/>
          <w:lang w:val="en-GB" w:eastAsia="en-IN"/>
        </w:rPr>
        <w:t>He also mentioned, “</w:t>
      </w:r>
      <w:r w:rsidR="00FF13B6">
        <w:rPr>
          <w:rFonts w:ascii="Arial" w:eastAsia="Times New Roman" w:hAnsi="Arial" w:cs="Arial"/>
          <w:color w:val="222222"/>
          <w:bdr w:val="none" w:sz="0" w:space="0" w:color="auto"/>
          <w:lang w:val="en-GB" w:eastAsia="en-IN"/>
        </w:rPr>
        <w:t xml:space="preserve">We do hope that the </w:t>
      </w:r>
      <w:r>
        <w:rPr>
          <w:rFonts w:ascii="Arial" w:eastAsia="Times New Roman" w:hAnsi="Arial" w:cs="Arial"/>
          <w:color w:val="222222"/>
          <w:bdr w:val="none" w:sz="0" w:space="0" w:color="auto"/>
          <w:lang w:val="en-GB" w:eastAsia="en-IN"/>
        </w:rPr>
        <w:t xml:space="preserve">Central </w:t>
      </w:r>
      <w:r w:rsidR="00FF13B6">
        <w:rPr>
          <w:rFonts w:ascii="Arial" w:eastAsia="Times New Roman" w:hAnsi="Arial" w:cs="Arial"/>
          <w:color w:val="222222"/>
          <w:bdr w:val="none" w:sz="0" w:space="0" w:color="auto"/>
          <w:lang w:val="en-GB" w:eastAsia="en-IN"/>
        </w:rPr>
        <w:t xml:space="preserve">Government </w:t>
      </w:r>
      <w:r>
        <w:rPr>
          <w:rFonts w:ascii="Arial" w:eastAsia="Times New Roman" w:hAnsi="Arial" w:cs="Arial"/>
          <w:color w:val="222222"/>
          <w:bdr w:val="none" w:sz="0" w:space="0" w:color="auto"/>
          <w:lang w:val="en-GB" w:eastAsia="en-IN"/>
        </w:rPr>
        <w:t xml:space="preserve">in </w:t>
      </w:r>
      <w:r w:rsidR="00E235BC">
        <w:rPr>
          <w:rFonts w:ascii="Arial" w:eastAsia="Times New Roman" w:hAnsi="Arial" w:cs="Arial"/>
          <w:color w:val="222222"/>
          <w:bdr w:val="none" w:sz="0" w:space="0" w:color="auto"/>
          <w:lang w:val="en-GB" w:eastAsia="en-IN"/>
        </w:rPr>
        <w:t>consultation</w:t>
      </w:r>
      <w:r>
        <w:rPr>
          <w:rFonts w:ascii="Arial" w:eastAsia="Times New Roman" w:hAnsi="Arial" w:cs="Arial"/>
          <w:color w:val="222222"/>
          <w:bdr w:val="none" w:sz="0" w:space="0" w:color="auto"/>
          <w:lang w:val="en-GB" w:eastAsia="en-IN"/>
        </w:rPr>
        <w:t xml:space="preserve"> with the Sates </w:t>
      </w:r>
      <w:r w:rsidR="00FF13B6">
        <w:rPr>
          <w:rFonts w:ascii="Arial" w:eastAsia="Times New Roman" w:hAnsi="Arial" w:cs="Arial"/>
          <w:color w:val="222222"/>
          <w:bdr w:val="none" w:sz="0" w:space="0" w:color="auto"/>
          <w:lang w:val="en-GB" w:eastAsia="en-IN"/>
        </w:rPr>
        <w:t xml:space="preserve">will consider ensuring a uniform GST rate of 18% on all auto components. Currently 60% of auto components are at 18%, while the rest </w:t>
      </w:r>
      <w:r>
        <w:rPr>
          <w:rFonts w:ascii="Arial" w:eastAsia="Times New Roman" w:hAnsi="Arial" w:cs="Arial"/>
          <w:color w:val="222222"/>
          <w:bdr w:val="none" w:sz="0" w:space="0" w:color="auto"/>
          <w:lang w:val="en-GB" w:eastAsia="en-IN"/>
        </w:rPr>
        <w:t>are at 28%</w:t>
      </w:r>
      <w:r w:rsidR="00FF13B6">
        <w:rPr>
          <w:rFonts w:ascii="Arial" w:eastAsia="Times New Roman" w:hAnsi="Arial" w:cs="Arial"/>
          <w:color w:val="222222"/>
          <w:bdr w:val="none" w:sz="0" w:space="0" w:color="auto"/>
          <w:lang w:val="en-GB" w:eastAsia="en-IN"/>
        </w:rPr>
        <w:t>. A lower rate of GST will</w:t>
      </w:r>
      <w:r>
        <w:rPr>
          <w:rFonts w:ascii="Arial" w:eastAsia="Times New Roman" w:hAnsi="Arial" w:cs="Arial"/>
          <w:color w:val="222222"/>
          <w:bdr w:val="none" w:sz="0" w:space="0" w:color="auto"/>
          <w:lang w:val="en-GB" w:eastAsia="en-IN"/>
        </w:rPr>
        <w:t xml:space="preserve"> not only ensure better compliance but also help curb</w:t>
      </w:r>
      <w:r w:rsidR="00E235BC">
        <w:rPr>
          <w:rFonts w:ascii="Arial" w:eastAsia="Times New Roman" w:hAnsi="Arial" w:cs="Arial"/>
          <w:color w:val="222222"/>
          <w:bdr w:val="none" w:sz="0" w:space="0" w:color="auto"/>
          <w:lang w:val="en-GB" w:eastAsia="en-IN"/>
        </w:rPr>
        <w:t xml:space="preserve"> grey</w:t>
      </w:r>
      <w:r w:rsidR="00524E05">
        <w:rPr>
          <w:rFonts w:ascii="Arial" w:eastAsia="Times New Roman" w:hAnsi="Arial" w:cs="Arial"/>
          <w:color w:val="222222"/>
          <w:bdr w:val="none" w:sz="0" w:space="0" w:color="auto"/>
          <w:lang w:val="en-GB" w:eastAsia="en-IN"/>
        </w:rPr>
        <w:t xml:space="preserve"> </w:t>
      </w:r>
      <w:proofErr w:type="spellStart"/>
      <w:r w:rsidR="00524E05">
        <w:rPr>
          <w:rFonts w:ascii="Arial" w:eastAsia="Times New Roman" w:hAnsi="Arial" w:cs="Arial"/>
          <w:color w:val="222222"/>
          <w:bdr w:val="none" w:sz="0" w:space="0" w:color="auto"/>
          <w:lang w:val="en-GB" w:eastAsia="en-IN"/>
        </w:rPr>
        <w:t>opertions</w:t>
      </w:r>
      <w:proofErr w:type="spellEnd"/>
      <w:r w:rsidR="00FF13B6">
        <w:rPr>
          <w:rFonts w:ascii="Arial" w:eastAsia="Times New Roman" w:hAnsi="Arial" w:cs="Arial"/>
          <w:color w:val="222222"/>
          <w:bdr w:val="none" w:sz="0" w:space="0" w:color="auto"/>
          <w:lang w:val="en-GB" w:eastAsia="en-IN"/>
        </w:rPr>
        <w:t xml:space="preserve"> in the aftermarket</w:t>
      </w:r>
      <w:r>
        <w:rPr>
          <w:rFonts w:ascii="Arial" w:eastAsia="Times New Roman" w:hAnsi="Arial" w:cs="Arial"/>
          <w:color w:val="222222"/>
          <w:bdr w:val="none" w:sz="0" w:space="0" w:color="auto"/>
          <w:lang w:val="en-GB" w:eastAsia="en-IN"/>
        </w:rPr>
        <w:t>.”</w:t>
      </w:r>
    </w:p>
    <w:p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rsidR="00693519" w:rsidRPr="002E6F0C" w:rsidRDefault="00693519" w:rsidP="000654AF">
      <w:pPr>
        <w:tabs>
          <w:tab w:val="left" w:pos="6480"/>
        </w:tabs>
        <w:spacing w:line="240" w:lineRule="atLeast"/>
        <w:jc w:val="both"/>
        <w:rPr>
          <w:rFonts w:ascii="Arial" w:hAnsi="Arial" w:cs="Arial"/>
          <w:sz w:val="22"/>
          <w:szCs w:val="22"/>
        </w:rPr>
      </w:pPr>
    </w:p>
    <w:p w:rsidR="006221F9" w:rsidRPr="005B4D2C" w:rsidRDefault="005B4D2C" w:rsidP="000654AF">
      <w:pPr>
        <w:tabs>
          <w:tab w:val="left" w:pos="6480"/>
        </w:tabs>
        <w:spacing w:line="240" w:lineRule="atLeast"/>
        <w:jc w:val="both"/>
        <w:rPr>
          <w:rFonts w:ascii="Arial" w:hAnsi="Arial" w:cs="Arial"/>
          <w:szCs w:val="22"/>
        </w:rPr>
      </w:pP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sidR="006221F9" w:rsidRPr="00783F1A">
        <w:rPr>
          <w:rFonts w:asciiTheme="majorHAnsi" w:hAnsiTheme="majorHAnsi"/>
          <w:szCs w:val="22"/>
        </w:rPr>
        <w:t>___________________________________________________________________________________</w:t>
      </w:r>
    </w:p>
    <w:p w:rsidR="00250B09" w:rsidRPr="004D0D59" w:rsidRDefault="00250B09" w:rsidP="00250B09">
      <w:pPr>
        <w:jc w:val="both"/>
        <w:rPr>
          <w:rFonts w:ascii="Arial" w:hAnsi="Arial" w:cs="Arial"/>
        </w:rPr>
      </w:pPr>
      <w:r w:rsidRPr="004D0D59">
        <w:rPr>
          <w:rFonts w:ascii="Arial" w:hAnsi="Arial" w:cs="Arial"/>
          <w:b/>
          <w:bCs/>
        </w:rPr>
        <w:t xml:space="preserve">About ACMA: </w:t>
      </w:r>
    </w:p>
    <w:p w:rsidR="00250B09" w:rsidRPr="004D0D59" w:rsidRDefault="00250B09" w:rsidP="00250B09">
      <w:pPr>
        <w:jc w:val="both"/>
        <w:rPr>
          <w:rFonts w:ascii="Arial" w:hAnsi="Arial" w:cs="Arial"/>
          <w:sz w:val="20"/>
        </w:rPr>
      </w:pPr>
    </w:p>
    <w:p w:rsidR="00250B09" w:rsidRPr="004D0D59" w:rsidRDefault="00250B09" w:rsidP="00250B09">
      <w:pPr>
        <w:jc w:val="both"/>
        <w:rPr>
          <w:rFonts w:ascii="Arial" w:hAnsi="Arial" w:cs="Arial"/>
          <w:sz w:val="20"/>
        </w:rPr>
      </w:pPr>
      <w:r w:rsidRPr="004D0D59">
        <w:rPr>
          <w:rFonts w:ascii="Arial" w:hAnsi="Arial" w:cs="Arial"/>
          <w:sz w:val="20"/>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w:t>
      </w:r>
      <w:r w:rsidR="00524E05">
        <w:rPr>
          <w:rFonts w:ascii="Arial" w:hAnsi="Arial" w:cs="Arial"/>
          <w:sz w:val="20"/>
        </w:rPr>
        <w:t>15</w:t>
      </w:r>
      <w:r w:rsidRPr="004D0D59">
        <w:rPr>
          <w:rFonts w:ascii="Arial" w:hAnsi="Arial" w:cs="Arial"/>
          <w:sz w:val="20"/>
        </w:rPr>
        <w:t xml:space="preserve"> Certified Association.</w:t>
      </w:r>
    </w:p>
    <w:p w:rsidR="00250B09" w:rsidRPr="004D0D59" w:rsidRDefault="00250B09" w:rsidP="00250B09">
      <w:pPr>
        <w:spacing w:line="276" w:lineRule="auto"/>
        <w:jc w:val="both"/>
        <w:rPr>
          <w:rFonts w:ascii="Arial" w:hAnsi="Arial" w:cs="Arial"/>
          <w:sz w:val="18"/>
          <w:szCs w:val="22"/>
        </w:rPr>
      </w:pPr>
      <w:r w:rsidRPr="004D0D59">
        <w:rPr>
          <w:rFonts w:ascii="Arial" w:hAnsi="Arial" w:cs="Arial"/>
          <w:sz w:val="20"/>
        </w:rPr>
        <w:t xml:space="preserve">The Indian Auto-Component Industry </w:t>
      </w:r>
      <w:r w:rsidR="00524E05">
        <w:rPr>
          <w:rFonts w:ascii="Arial" w:hAnsi="Arial" w:cs="Arial"/>
          <w:sz w:val="20"/>
        </w:rPr>
        <w:t>witnessed a</w:t>
      </w:r>
      <w:r w:rsidRPr="004D0D59">
        <w:rPr>
          <w:rFonts w:ascii="Arial" w:hAnsi="Arial" w:cs="Arial"/>
          <w:sz w:val="20"/>
        </w:rPr>
        <w:t xml:space="preserve"> growth of </w:t>
      </w:r>
      <w:r w:rsidR="00524E05">
        <w:rPr>
          <w:rFonts w:ascii="Arial" w:hAnsi="Arial" w:cs="Arial"/>
          <w:sz w:val="20"/>
        </w:rPr>
        <w:t>14.5</w:t>
      </w:r>
      <w:r w:rsidRPr="004D0D59">
        <w:rPr>
          <w:rFonts w:ascii="Arial" w:hAnsi="Arial" w:cs="Arial"/>
          <w:sz w:val="20"/>
        </w:rPr>
        <w:t>% post</w:t>
      </w:r>
      <w:r w:rsidR="00524E05">
        <w:rPr>
          <w:rFonts w:ascii="Arial" w:hAnsi="Arial" w:cs="Arial"/>
          <w:sz w:val="20"/>
        </w:rPr>
        <w:t xml:space="preserve">ing a turnover of </w:t>
      </w:r>
      <w:proofErr w:type="spellStart"/>
      <w:r w:rsidR="00524E05">
        <w:rPr>
          <w:rFonts w:ascii="Arial" w:hAnsi="Arial" w:cs="Arial"/>
          <w:sz w:val="20"/>
        </w:rPr>
        <w:t>Rs</w:t>
      </w:r>
      <w:proofErr w:type="spellEnd"/>
      <w:r w:rsidR="00524E05">
        <w:rPr>
          <w:rFonts w:ascii="Arial" w:hAnsi="Arial" w:cs="Arial"/>
          <w:sz w:val="20"/>
        </w:rPr>
        <w:t>. 3,95,902 crore (USD 57.10</w:t>
      </w:r>
      <w:r w:rsidRPr="004D0D59">
        <w:rPr>
          <w:rFonts w:ascii="Arial" w:hAnsi="Arial" w:cs="Arial"/>
          <w:sz w:val="20"/>
        </w:rPr>
        <w:t xml:space="preserve"> b</w:t>
      </w:r>
      <w:r w:rsidR="00524E05">
        <w:rPr>
          <w:rFonts w:ascii="Arial" w:hAnsi="Arial" w:cs="Arial"/>
          <w:sz w:val="20"/>
        </w:rPr>
        <w:t xml:space="preserve">illion) in the FY </w:t>
      </w:r>
      <w:r w:rsidRPr="004D0D59">
        <w:rPr>
          <w:rFonts w:ascii="Arial" w:hAnsi="Arial" w:cs="Arial"/>
          <w:sz w:val="20"/>
        </w:rPr>
        <w:t>2018</w:t>
      </w:r>
      <w:r w:rsidR="00524E05">
        <w:rPr>
          <w:rFonts w:ascii="Arial" w:hAnsi="Arial" w:cs="Arial"/>
          <w:sz w:val="20"/>
        </w:rPr>
        <w:t>-19</w:t>
      </w:r>
      <w:r w:rsidRPr="004D0D59">
        <w:rPr>
          <w:rFonts w:ascii="Arial" w:hAnsi="Arial" w:cs="Arial"/>
          <w:sz w:val="20"/>
        </w:rPr>
        <w:t xml:space="preserve">. While the exports showed a growth of </w:t>
      </w:r>
      <w:r w:rsidR="00524E05">
        <w:rPr>
          <w:rFonts w:ascii="Arial" w:hAnsi="Arial" w:cs="Arial"/>
          <w:sz w:val="20"/>
        </w:rPr>
        <w:t>17.1</w:t>
      </w:r>
      <w:r w:rsidRPr="004D0D59">
        <w:rPr>
          <w:rFonts w:ascii="Arial" w:hAnsi="Arial" w:cs="Arial"/>
          <w:sz w:val="20"/>
        </w:rPr>
        <w:t xml:space="preserve">% scaling to Rs. </w:t>
      </w:r>
      <w:r w:rsidR="00524E05">
        <w:rPr>
          <w:rFonts w:ascii="Arial" w:hAnsi="Arial" w:cs="Arial"/>
          <w:sz w:val="20"/>
        </w:rPr>
        <w:t>106</w:t>
      </w:r>
      <w:r w:rsidRPr="004D0D59">
        <w:rPr>
          <w:rFonts w:ascii="Arial" w:hAnsi="Arial" w:cs="Arial"/>
          <w:sz w:val="20"/>
        </w:rPr>
        <w:t>,</w:t>
      </w:r>
      <w:r w:rsidR="00524E05">
        <w:rPr>
          <w:rFonts w:ascii="Arial" w:hAnsi="Arial" w:cs="Arial"/>
          <w:sz w:val="20"/>
        </w:rPr>
        <w:t>048</w:t>
      </w:r>
      <w:r w:rsidRPr="004D0D59">
        <w:rPr>
          <w:rFonts w:ascii="Arial" w:hAnsi="Arial" w:cs="Arial"/>
          <w:sz w:val="20"/>
        </w:rPr>
        <w:t xml:space="preserve"> crore (USD </w:t>
      </w:r>
      <w:r w:rsidR="00524E05">
        <w:rPr>
          <w:rFonts w:ascii="Arial" w:hAnsi="Arial" w:cs="Arial"/>
          <w:sz w:val="20"/>
        </w:rPr>
        <w:t>15.16</w:t>
      </w:r>
      <w:r w:rsidRPr="004D0D59">
        <w:rPr>
          <w:rFonts w:ascii="Arial" w:hAnsi="Arial" w:cs="Arial"/>
          <w:sz w:val="20"/>
        </w:rPr>
        <w:t xml:space="preserve"> billion) in FY 2017-18. The Aftermarket grew by 9.</w:t>
      </w:r>
      <w:r w:rsidR="00524E05">
        <w:rPr>
          <w:rFonts w:ascii="Arial" w:hAnsi="Arial" w:cs="Arial"/>
          <w:sz w:val="20"/>
        </w:rPr>
        <w:t>6</w:t>
      </w:r>
      <w:r w:rsidRPr="004D0D59">
        <w:rPr>
          <w:rFonts w:ascii="Arial" w:hAnsi="Arial" w:cs="Arial"/>
          <w:sz w:val="20"/>
        </w:rPr>
        <w:t xml:space="preserve">% to Rs. </w:t>
      </w:r>
      <w:r w:rsidR="00524E05">
        <w:rPr>
          <w:rFonts w:ascii="Arial" w:hAnsi="Arial" w:cs="Arial"/>
          <w:sz w:val="20"/>
        </w:rPr>
        <w:t>67</w:t>
      </w:r>
      <w:r w:rsidRPr="004D0D59">
        <w:rPr>
          <w:rFonts w:ascii="Arial" w:hAnsi="Arial" w:cs="Arial"/>
          <w:sz w:val="20"/>
        </w:rPr>
        <w:t>,</w:t>
      </w:r>
      <w:r w:rsidR="00524E05">
        <w:rPr>
          <w:rFonts w:ascii="Arial" w:hAnsi="Arial" w:cs="Arial"/>
          <w:sz w:val="20"/>
        </w:rPr>
        <w:t>491</w:t>
      </w:r>
      <w:r w:rsidRPr="004D0D59">
        <w:rPr>
          <w:rFonts w:ascii="Arial" w:hAnsi="Arial" w:cs="Arial"/>
          <w:sz w:val="20"/>
        </w:rPr>
        <w:t xml:space="preserve"> crore (USD </w:t>
      </w:r>
      <w:r w:rsidR="00524E05">
        <w:rPr>
          <w:rFonts w:ascii="Arial" w:hAnsi="Arial" w:cs="Arial"/>
          <w:sz w:val="20"/>
        </w:rPr>
        <w:t>10.1</w:t>
      </w:r>
      <w:r w:rsidRPr="004D0D59">
        <w:rPr>
          <w:rFonts w:ascii="Arial" w:hAnsi="Arial" w:cs="Arial"/>
          <w:sz w:val="20"/>
        </w:rPr>
        <w:t xml:space="preserve"> billion) from Rs </w:t>
      </w:r>
      <w:r w:rsidR="00524E05">
        <w:rPr>
          <w:rFonts w:ascii="Arial" w:hAnsi="Arial" w:cs="Arial"/>
          <w:sz w:val="20"/>
        </w:rPr>
        <w:t>61,601 crore (USD 9.2</w:t>
      </w:r>
      <w:r w:rsidRPr="004D0D59">
        <w:rPr>
          <w:rFonts w:ascii="Arial" w:hAnsi="Arial" w:cs="Arial"/>
          <w:sz w:val="20"/>
        </w:rPr>
        <w:t>billion) in the previous fiscal</w:t>
      </w:r>
      <w:r w:rsidRPr="004D0D59">
        <w:rPr>
          <w:rFonts w:ascii="Arial" w:hAnsi="Arial" w:cs="Arial"/>
          <w:sz w:val="18"/>
          <w:szCs w:val="22"/>
        </w:rPr>
        <w:t>.</w:t>
      </w:r>
    </w:p>
    <w:p w:rsidR="00250B09" w:rsidRPr="004D0D59" w:rsidRDefault="00250B09" w:rsidP="00250B09">
      <w:pPr>
        <w:spacing w:line="276" w:lineRule="auto"/>
        <w:jc w:val="both"/>
        <w:rPr>
          <w:rFonts w:ascii="Arial" w:hAnsi="Arial" w:cs="Arial"/>
          <w:b/>
          <w:bCs/>
          <w:sz w:val="22"/>
          <w:szCs w:val="22"/>
          <w:lang w:val="en-GB"/>
        </w:rPr>
      </w:pPr>
      <w:r w:rsidRPr="004D0D59">
        <w:rPr>
          <w:rFonts w:ascii="Arial" w:hAnsi="Arial" w:cs="Arial"/>
          <w:b/>
          <w:bCs/>
          <w:sz w:val="22"/>
          <w:szCs w:val="22"/>
          <w:lang w:val="en-GB"/>
        </w:rPr>
        <w:t>For further details:</w:t>
      </w:r>
    </w:p>
    <w:tbl>
      <w:tblPr>
        <w:tblW w:w="9496" w:type="dxa"/>
        <w:tblCellMar>
          <w:left w:w="0" w:type="dxa"/>
          <w:right w:w="0" w:type="dxa"/>
        </w:tblCellMar>
        <w:tblLook w:val="04A0" w:firstRow="1" w:lastRow="0" w:firstColumn="1" w:lastColumn="0" w:noHBand="0" w:noVBand="1"/>
      </w:tblPr>
      <w:tblGrid>
        <w:gridCol w:w="3098"/>
        <w:gridCol w:w="6398"/>
      </w:tblGrid>
      <w:tr w:rsidR="00250B09" w:rsidRPr="004D0D59" w:rsidTr="004D0A32">
        <w:trPr>
          <w:trHeight w:val="740"/>
        </w:trPr>
        <w:tc>
          <w:tcPr>
            <w:tcW w:w="3098" w:type="dxa"/>
            <w:tcBorders>
              <w:top w:val="nil"/>
              <w:left w:val="nil"/>
              <w:bottom w:val="nil"/>
              <w:right w:val="single" w:sz="8" w:space="0" w:color="auto"/>
            </w:tcBorders>
            <w:tcMar>
              <w:top w:w="0" w:type="dxa"/>
              <w:left w:w="108" w:type="dxa"/>
              <w:bottom w:w="0" w:type="dxa"/>
              <w:right w:w="108" w:type="dxa"/>
            </w:tcMar>
            <w:hideMark/>
          </w:tcPr>
          <w:p w:rsidR="00250B09" w:rsidRPr="004D0D59" w:rsidRDefault="00250B09" w:rsidP="004D0A32">
            <w:pPr>
              <w:autoSpaceDE w:val="0"/>
              <w:autoSpaceDN w:val="0"/>
              <w:spacing w:line="276" w:lineRule="auto"/>
              <w:jc w:val="both"/>
              <w:rPr>
                <w:rFonts w:ascii="Arial" w:eastAsia="Calibri" w:hAnsi="Arial" w:cs="Arial"/>
                <w:b/>
                <w:bCs/>
                <w:sz w:val="20"/>
                <w:szCs w:val="22"/>
                <w:lang w:val="en-GB"/>
              </w:rPr>
            </w:pPr>
            <w:r w:rsidRPr="004D0D59">
              <w:rPr>
                <w:rFonts w:ascii="Arial" w:hAnsi="Arial" w:cs="Arial"/>
                <w:b/>
                <w:bCs/>
                <w:sz w:val="20"/>
                <w:szCs w:val="22"/>
                <w:lang w:val="en-GB"/>
              </w:rPr>
              <w:t>ACMA</w:t>
            </w:r>
          </w:p>
          <w:p w:rsidR="00250B09" w:rsidRPr="004D0D59" w:rsidRDefault="00250B09" w:rsidP="004D0A32">
            <w:pPr>
              <w:autoSpaceDE w:val="0"/>
              <w:autoSpaceDN w:val="0"/>
              <w:spacing w:line="276" w:lineRule="auto"/>
              <w:jc w:val="both"/>
              <w:rPr>
                <w:rFonts w:ascii="Arial" w:hAnsi="Arial" w:cs="Arial"/>
                <w:sz w:val="20"/>
                <w:szCs w:val="22"/>
                <w:lang w:val="en-GB"/>
              </w:rPr>
            </w:pPr>
            <w:r w:rsidRPr="004D0D59">
              <w:rPr>
                <w:rFonts w:ascii="Arial" w:hAnsi="Arial" w:cs="Arial"/>
                <w:sz w:val="20"/>
                <w:szCs w:val="22"/>
                <w:lang w:val="en-GB"/>
              </w:rPr>
              <w:t>Upender Singh</w:t>
            </w:r>
          </w:p>
          <w:p w:rsidR="00250B09" w:rsidRPr="004D0D59" w:rsidRDefault="00250B09" w:rsidP="004D0A32">
            <w:pPr>
              <w:autoSpaceDE w:val="0"/>
              <w:autoSpaceDN w:val="0"/>
              <w:spacing w:line="276" w:lineRule="auto"/>
              <w:jc w:val="both"/>
              <w:rPr>
                <w:rFonts w:ascii="Arial" w:hAnsi="Arial" w:cs="Arial"/>
                <w:sz w:val="20"/>
                <w:szCs w:val="22"/>
                <w:lang w:val="en-GB"/>
              </w:rPr>
            </w:pPr>
            <w:r w:rsidRPr="004D0D59">
              <w:rPr>
                <w:rFonts w:ascii="Arial" w:hAnsi="Arial" w:cs="Arial"/>
                <w:sz w:val="20"/>
                <w:szCs w:val="22"/>
                <w:lang w:val="en-GB"/>
              </w:rPr>
              <w:t>9990125916</w:t>
            </w:r>
          </w:p>
          <w:p w:rsidR="00250B09" w:rsidRPr="004D0D59" w:rsidRDefault="00CC63DD" w:rsidP="004D0A32">
            <w:pPr>
              <w:autoSpaceDE w:val="0"/>
              <w:autoSpaceDN w:val="0"/>
              <w:spacing w:line="276" w:lineRule="auto"/>
              <w:jc w:val="both"/>
              <w:rPr>
                <w:rFonts w:ascii="Arial" w:eastAsia="Calibri" w:hAnsi="Arial" w:cs="Arial"/>
                <w:sz w:val="20"/>
                <w:szCs w:val="22"/>
                <w:lang w:val="en-GB"/>
              </w:rPr>
            </w:pPr>
            <w:hyperlink r:id="rId8" w:history="1">
              <w:r w:rsidR="00250B09" w:rsidRPr="004D0D59">
                <w:rPr>
                  <w:rStyle w:val="Hyperlink"/>
                  <w:rFonts w:ascii="Arial" w:hAnsi="Arial" w:cs="Arial"/>
                  <w:sz w:val="20"/>
                  <w:szCs w:val="22"/>
                  <w:lang w:val="en-GB"/>
                </w:rPr>
                <w:t>Upender.singh@acma.in</w:t>
              </w:r>
            </w:hyperlink>
            <w:r w:rsidR="00250B09" w:rsidRPr="004D0D59">
              <w:rPr>
                <w:rFonts w:ascii="Arial" w:hAnsi="Arial" w:cs="Arial"/>
                <w:sz w:val="20"/>
                <w:szCs w:val="22"/>
                <w:lang w:val="en-GB"/>
              </w:rPr>
              <w:t xml:space="preserve"> </w:t>
            </w:r>
          </w:p>
        </w:tc>
        <w:tc>
          <w:tcPr>
            <w:tcW w:w="6398" w:type="dxa"/>
            <w:tcMar>
              <w:top w:w="0" w:type="dxa"/>
              <w:left w:w="108" w:type="dxa"/>
              <w:bottom w:w="0" w:type="dxa"/>
              <w:right w:w="108" w:type="dxa"/>
            </w:tcMar>
            <w:hideMark/>
          </w:tcPr>
          <w:p w:rsidR="00250B09" w:rsidRPr="004D0D59" w:rsidRDefault="00250B09" w:rsidP="004D0A32">
            <w:pPr>
              <w:spacing w:line="276" w:lineRule="auto"/>
              <w:jc w:val="both"/>
              <w:rPr>
                <w:rFonts w:ascii="Arial" w:eastAsia="Calibri" w:hAnsi="Arial" w:cs="Arial"/>
                <w:b/>
                <w:bCs/>
                <w:sz w:val="20"/>
                <w:szCs w:val="22"/>
                <w:lang w:val="en-GB"/>
              </w:rPr>
            </w:pPr>
            <w:r w:rsidRPr="004D0D59">
              <w:rPr>
                <w:rFonts w:ascii="Arial" w:hAnsi="Arial" w:cs="Arial"/>
                <w:b/>
                <w:bCs/>
                <w:sz w:val="20"/>
                <w:szCs w:val="22"/>
                <w:lang w:val="en-GB"/>
              </w:rPr>
              <w:t>Avian Media</w:t>
            </w:r>
          </w:p>
          <w:p w:rsidR="00250B09" w:rsidRPr="004D0D59" w:rsidRDefault="00250B09" w:rsidP="004D0A32">
            <w:pPr>
              <w:pStyle w:val="NoSpacing"/>
              <w:tabs>
                <w:tab w:val="left" w:pos="6480"/>
              </w:tabs>
              <w:rPr>
                <w:rFonts w:ascii="Arial" w:hAnsi="Arial" w:cs="Arial"/>
                <w:sz w:val="20"/>
                <w:szCs w:val="20"/>
                <w:lang w:val="en-GB"/>
              </w:rPr>
            </w:pPr>
            <w:r w:rsidRPr="004D0D59">
              <w:rPr>
                <w:rFonts w:ascii="Arial" w:hAnsi="Arial" w:cs="Arial"/>
                <w:sz w:val="20"/>
                <w:szCs w:val="20"/>
                <w:lang w:val="en-GB"/>
              </w:rPr>
              <w:t>Saurabh Gupta|9818075578</w:t>
            </w:r>
            <w:r w:rsidRPr="004D0D59">
              <w:rPr>
                <w:rStyle w:val="Hyperlink"/>
                <w:rFonts w:ascii="Arial" w:hAnsi="Arial" w:cs="Arial"/>
                <w:sz w:val="20"/>
                <w:szCs w:val="20"/>
              </w:rPr>
              <w:t>|saurabhgupta@avian-media.com</w:t>
            </w:r>
          </w:p>
          <w:p w:rsidR="00250B09" w:rsidRPr="004D0D59" w:rsidRDefault="00250B09" w:rsidP="004D0A32">
            <w:pPr>
              <w:pStyle w:val="MediumGrid21"/>
              <w:spacing w:line="276" w:lineRule="auto"/>
              <w:jc w:val="both"/>
              <w:rPr>
                <w:rFonts w:ascii="Arial" w:hAnsi="Arial" w:cs="Arial"/>
                <w:sz w:val="20"/>
              </w:rPr>
            </w:pPr>
            <w:r w:rsidRPr="004D0D59">
              <w:rPr>
                <w:rFonts w:ascii="Arial" w:hAnsi="Arial" w:cs="Arial"/>
                <w:sz w:val="20"/>
              </w:rPr>
              <w:t xml:space="preserve">Mili Anand| 9560577831| </w:t>
            </w:r>
            <w:hyperlink r:id="rId9" w:history="1">
              <w:r w:rsidRPr="004D0D59">
                <w:rPr>
                  <w:rStyle w:val="Hyperlink"/>
                  <w:rFonts w:ascii="Arial" w:hAnsi="Arial" w:cs="Arial"/>
                  <w:sz w:val="20"/>
                </w:rPr>
                <w:t>mili@avianwe.com</w:t>
              </w:r>
            </w:hyperlink>
            <w:r w:rsidRPr="004D0D59">
              <w:rPr>
                <w:rFonts w:ascii="Arial" w:hAnsi="Arial" w:cs="Arial"/>
                <w:sz w:val="20"/>
              </w:rPr>
              <w:t xml:space="preserve"> </w:t>
            </w:r>
          </w:p>
          <w:p w:rsidR="00250B09" w:rsidRPr="004D0D59" w:rsidRDefault="00250B09" w:rsidP="004D0A32">
            <w:pPr>
              <w:pStyle w:val="MediumGrid21"/>
              <w:spacing w:line="276" w:lineRule="auto"/>
              <w:jc w:val="both"/>
              <w:rPr>
                <w:rFonts w:ascii="Arial" w:eastAsia="Calibri" w:hAnsi="Arial" w:cs="Arial"/>
                <w:color w:val="000000"/>
                <w:sz w:val="20"/>
                <w:lang w:val="en-GB"/>
              </w:rPr>
            </w:pPr>
          </w:p>
        </w:tc>
      </w:tr>
    </w:tbl>
    <w:p w:rsidR="00A4137E" w:rsidRPr="00E84624" w:rsidRDefault="00A4137E" w:rsidP="004D0D59">
      <w:pPr>
        <w:tabs>
          <w:tab w:val="left" w:pos="6480"/>
        </w:tabs>
        <w:rPr>
          <w:rFonts w:ascii="Tahoma Negreta" w:eastAsia="Tahoma Negreta" w:hAnsi="Tahoma Negreta" w:cs="Tahoma Negreta"/>
          <w:b/>
          <w:sz w:val="22"/>
          <w:szCs w:val="22"/>
        </w:rPr>
      </w:pPr>
    </w:p>
    <w:sectPr w:rsidR="00A4137E" w:rsidRPr="00E84624" w:rsidSect="00E84624">
      <w:headerReference w:type="default" r:id="rId10"/>
      <w:footerReference w:type="default" r:id="rId11"/>
      <w:pgSz w:w="11900" w:h="16840"/>
      <w:pgMar w:top="448" w:right="843" w:bottom="0"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3DD" w:rsidRDefault="00CC63DD">
      <w:r>
        <w:separator/>
      </w:r>
    </w:p>
  </w:endnote>
  <w:endnote w:type="continuationSeparator" w:id="0">
    <w:p w:rsidR="00CC63DD" w:rsidRDefault="00CC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ahoma Negreta">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BC" w:rsidRDefault="00E235B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3DD" w:rsidRDefault="00CC63DD">
      <w:r>
        <w:separator/>
      </w:r>
    </w:p>
  </w:footnote>
  <w:footnote w:type="continuationSeparator" w:id="0">
    <w:p w:rsidR="00CC63DD" w:rsidRDefault="00CC6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5BC" w:rsidRDefault="00E235B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3331"/>
    <w:multiLevelType w:val="multilevel"/>
    <w:tmpl w:val="59D4B5EE"/>
    <w:lvl w:ilvl="0">
      <w:start w:val="1"/>
      <w:numFmt w:val="bullet"/>
      <w:lvlText w:val="•"/>
      <w:lvlJc w:val="left"/>
      <w:rPr>
        <w:rFonts w:ascii="Tahoma" w:eastAsia="Tahoma" w:hAnsi="Tahoma" w:cs="Tahoma"/>
        <w:color w:val="000000"/>
        <w:position w:val="0"/>
        <w:u w:color="000000"/>
      </w:rPr>
    </w:lvl>
    <w:lvl w:ilvl="1">
      <w:start w:val="1"/>
      <w:numFmt w:val="bullet"/>
      <w:lvlText w:val="o"/>
      <w:lvlJc w:val="left"/>
      <w:rPr>
        <w:rFonts w:ascii="Tahoma" w:eastAsia="Tahoma" w:hAnsi="Tahoma" w:cs="Tahoma"/>
        <w:color w:val="000000"/>
        <w:position w:val="0"/>
        <w:u w:color="000000"/>
      </w:rPr>
    </w:lvl>
    <w:lvl w:ilvl="2">
      <w:start w:val="1"/>
      <w:numFmt w:val="bullet"/>
      <w:lvlText w:val="▪"/>
      <w:lvlJc w:val="left"/>
      <w:rPr>
        <w:rFonts w:ascii="Tahoma" w:eastAsia="Tahoma" w:hAnsi="Tahoma" w:cs="Tahoma"/>
        <w:color w:val="000000"/>
        <w:position w:val="0"/>
        <w:u w:color="000000"/>
      </w:rPr>
    </w:lvl>
    <w:lvl w:ilvl="3">
      <w:start w:val="1"/>
      <w:numFmt w:val="bullet"/>
      <w:lvlText w:val="•"/>
      <w:lvlJc w:val="left"/>
      <w:rPr>
        <w:rFonts w:ascii="Tahoma" w:eastAsia="Tahoma" w:hAnsi="Tahoma" w:cs="Tahoma"/>
        <w:color w:val="000000"/>
        <w:position w:val="0"/>
        <w:u w:color="000000"/>
      </w:rPr>
    </w:lvl>
    <w:lvl w:ilvl="4">
      <w:start w:val="1"/>
      <w:numFmt w:val="bullet"/>
      <w:lvlText w:val="o"/>
      <w:lvlJc w:val="left"/>
      <w:rPr>
        <w:rFonts w:ascii="Tahoma" w:eastAsia="Tahoma" w:hAnsi="Tahoma" w:cs="Tahoma"/>
        <w:color w:val="000000"/>
        <w:position w:val="0"/>
        <w:u w:color="000000"/>
      </w:rPr>
    </w:lvl>
    <w:lvl w:ilvl="5">
      <w:start w:val="1"/>
      <w:numFmt w:val="bullet"/>
      <w:lvlText w:val="▪"/>
      <w:lvlJc w:val="left"/>
      <w:rPr>
        <w:rFonts w:ascii="Tahoma" w:eastAsia="Tahoma" w:hAnsi="Tahoma" w:cs="Tahoma"/>
        <w:color w:val="000000"/>
        <w:position w:val="0"/>
        <w:u w:color="000000"/>
      </w:rPr>
    </w:lvl>
    <w:lvl w:ilvl="6">
      <w:start w:val="1"/>
      <w:numFmt w:val="bullet"/>
      <w:lvlText w:val="•"/>
      <w:lvlJc w:val="left"/>
      <w:rPr>
        <w:rFonts w:ascii="Tahoma" w:eastAsia="Tahoma" w:hAnsi="Tahoma" w:cs="Tahoma"/>
        <w:color w:val="000000"/>
        <w:position w:val="0"/>
        <w:u w:color="000000"/>
      </w:rPr>
    </w:lvl>
    <w:lvl w:ilvl="7">
      <w:start w:val="1"/>
      <w:numFmt w:val="bullet"/>
      <w:lvlText w:val="o"/>
      <w:lvlJc w:val="left"/>
      <w:rPr>
        <w:rFonts w:ascii="Tahoma" w:eastAsia="Tahoma" w:hAnsi="Tahoma" w:cs="Tahoma"/>
        <w:color w:val="000000"/>
        <w:position w:val="0"/>
        <w:u w:color="000000"/>
      </w:rPr>
    </w:lvl>
    <w:lvl w:ilvl="8">
      <w:start w:val="1"/>
      <w:numFmt w:val="bullet"/>
      <w:lvlText w:val="▪"/>
      <w:lvlJc w:val="left"/>
      <w:rPr>
        <w:rFonts w:ascii="Tahoma" w:eastAsia="Tahoma" w:hAnsi="Tahoma" w:cs="Tahoma"/>
        <w:color w:val="000000"/>
        <w:position w:val="0"/>
        <w:u w:color="000000"/>
      </w:rPr>
    </w:lvl>
  </w:abstractNum>
  <w:abstractNum w:abstractNumId="1" w15:restartNumberingAfterBreak="0">
    <w:nsid w:val="0D57697C"/>
    <w:multiLevelType w:val="multilevel"/>
    <w:tmpl w:val="1FDCACA2"/>
    <w:lvl w:ilvl="0">
      <w:numFmt w:val="bullet"/>
      <w:lvlText w:val="•"/>
      <w:lvlJc w:val="left"/>
      <w:rPr>
        <w:rFonts w:ascii="Tahoma Negreta" w:eastAsia="Tahoma Negreta" w:hAnsi="Tahoma Negreta" w:cs="Tahoma Negreta"/>
        <w:color w:val="000000"/>
        <w:position w:val="0"/>
        <w:u w:color="000000"/>
      </w:rPr>
    </w:lvl>
    <w:lvl w:ilvl="1">
      <w:start w:val="1"/>
      <w:numFmt w:val="bullet"/>
      <w:lvlText w:val="o"/>
      <w:lvlJc w:val="left"/>
      <w:rPr>
        <w:rFonts w:ascii="Tahoma" w:eastAsia="Tahoma" w:hAnsi="Tahoma" w:cs="Tahoma"/>
        <w:color w:val="000000"/>
        <w:position w:val="0"/>
        <w:u w:color="000000"/>
      </w:rPr>
    </w:lvl>
    <w:lvl w:ilvl="2">
      <w:start w:val="1"/>
      <w:numFmt w:val="bullet"/>
      <w:lvlText w:val="▪"/>
      <w:lvlJc w:val="left"/>
      <w:rPr>
        <w:rFonts w:ascii="Tahoma" w:eastAsia="Tahoma" w:hAnsi="Tahoma" w:cs="Tahoma"/>
        <w:color w:val="000000"/>
        <w:position w:val="0"/>
        <w:u w:color="000000"/>
      </w:rPr>
    </w:lvl>
    <w:lvl w:ilvl="3">
      <w:start w:val="1"/>
      <w:numFmt w:val="bullet"/>
      <w:lvlText w:val="•"/>
      <w:lvlJc w:val="left"/>
      <w:rPr>
        <w:rFonts w:ascii="Tahoma" w:eastAsia="Tahoma" w:hAnsi="Tahoma" w:cs="Tahoma"/>
        <w:color w:val="000000"/>
        <w:position w:val="0"/>
        <w:u w:color="000000"/>
      </w:rPr>
    </w:lvl>
    <w:lvl w:ilvl="4">
      <w:start w:val="1"/>
      <w:numFmt w:val="bullet"/>
      <w:lvlText w:val="o"/>
      <w:lvlJc w:val="left"/>
      <w:rPr>
        <w:rFonts w:ascii="Tahoma" w:eastAsia="Tahoma" w:hAnsi="Tahoma" w:cs="Tahoma"/>
        <w:color w:val="000000"/>
        <w:position w:val="0"/>
        <w:u w:color="000000"/>
      </w:rPr>
    </w:lvl>
    <w:lvl w:ilvl="5">
      <w:start w:val="1"/>
      <w:numFmt w:val="bullet"/>
      <w:lvlText w:val="▪"/>
      <w:lvlJc w:val="left"/>
      <w:rPr>
        <w:rFonts w:ascii="Tahoma" w:eastAsia="Tahoma" w:hAnsi="Tahoma" w:cs="Tahoma"/>
        <w:color w:val="000000"/>
        <w:position w:val="0"/>
        <w:u w:color="000000"/>
      </w:rPr>
    </w:lvl>
    <w:lvl w:ilvl="6">
      <w:start w:val="1"/>
      <w:numFmt w:val="bullet"/>
      <w:lvlText w:val="•"/>
      <w:lvlJc w:val="left"/>
      <w:rPr>
        <w:rFonts w:ascii="Tahoma" w:eastAsia="Tahoma" w:hAnsi="Tahoma" w:cs="Tahoma"/>
        <w:color w:val="000000"/>
        <w:position w:val="0"/>
        <w:u w:color="000000"/>
      </w:rPr>
    </w:lvl>
    <w:lvl w:ilvl="7">
      <w:start w:val="1"/>
      <w:numFmt w:val="bullet"/>
      <w:lvlText w:val="o"/>
      <w:lvlJc w:val="left"/>
      <w:rPr>
        <w:rFonts w:ascii="Tahoma" w:eastAsia="Tahoma" w:hAnsi="Tahoma" w:cs="Tahoma"/>
        <w:color w:val="000000"/>
        <w:position w:val="0"/>
        <w:u w:color="000000"/>
      </w:rPr>
    </w:lvl>
    <w:lvl w:ilvl="8">
      <w:start w:val="1"/>
      <w:numFmt w:val="bullet"/>
      <w:lvlText w:val="▪"/>
      <w:lvlJc w:val="left"/>
      <w:rPr>
        <w:rFonts w:ascii="Tahoma" w:eastAsia="Tahoma" w:hAnsi="Tahoma" w:cs="Tahoma"/>
        <w:color w:val="000000"/>
        <w:position w:val="0"/>
        <w:u w:color="000000"/>
      </w:rPr>
    </w:lvl>
  </w:abstractNum>
  <w:abstractNum w:abstractNumId="2" w15:restartNumberingAfterBreak="0">
    <w:nsid w:val="10D73A01"/>
    <w:multiLevelType w:val="hybridMultilevel"/>
    <w:tmpl w:val="D8D0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AA52BC"/>
    <w:multiLevelType w:val="hybridMultilevel"/>
    <w:tmpl w:val="908A8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C12F6"/>
    <w:multiLevelType w:val="hybridMultilevel"/>
    <w:tmpl w:val="362A7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966DA5"/>
    <w:multiLevelType w:val="multilevel"/>
    <w:tmpl w:val="29840D9A"/>
    <w:styleLink w:val="List0"/>
    <w:lvl w:ilvl="0">
      <w:numFmt w:val="bullet"/>
      <w:lvlText w:val="•"/>
      <w:lvlJc w:val="left"/>
      <w:pPr>
        <w:tabs>
          <w:tab w:val="num" w:pos="709"/>
        </w:tabs>
        <w:ind w:left="709" w:hanging="425"/>
      </w:pPr>
      <w:rPr>
        <w:rFonts w:ascii="Tahoma Negreta" w:eastAsia="Tahoma Negreta" w:hAnsi="Tahoma Negreta" w:cs="Tahoma Negreta"/>
        <w:b w:val="0"/>
        <w:bCs w:val="0"/>
        <w:color w:val="000000"/>
        <w:position w:val="0"/>
        <w:sz w:val="24"/>
        <w:szCs w:val="24"/>
        <w:u w:color="000000"/>
      </w:rPr>
    </w:lvl>
    <w:lvl w:ilvl="1">
      <w:start w:val="1"/>
      <w:numFmt w:val="bullet"/>
      <w:lvlText w:val="o"/>
      <w:lvlJc w:val="left"/>
      <w:pPr>
        <w:tabs>
          <w:tab w:val="num" w:pos="330"/>
        </w:tabs>
        <w:ind w:left="330" w:hanging="330"/>
      </w:pPr>
      <w:rPr>
        <w:rFonts w:ascii="Tahoma Negreta" w:eastAsia="Tahoma Negreta" w:hAnsi="Tahoma Negreta" w:cs="Tahoma Negreta"/>
        <w:b w:val="0"/>
        <w:bCs w:val="0"/>
        <w:color w:val="000000"/>
        <w:position w:val="0"/>
        <w:sz w:val="22"/>
        <w:szCs w:val="22"/>
        <w:u w:color="000000"/>
      </w:rPr>
    </w:lvl>
    <w:lvl w:ilvl="2">
      <w:start w:val="1"/>
      <w:numFmt w:val="bullet"/>
      <w:lvlText w:val="▪"/>
      <w:lvlJc w:val="left"/>
      <w:pPr>
        <w:tabs>
          <w:tab w:val="num" w:pos="1050"/>
        </w:tabs>
        <w:ind w:left="1050" w:hanging="330"/>
      </w:pPr>
      <w:rPr>
        <w:rFonts w:ascii="Tahoma Negreta" w:eastAsia="Tahoma Negreta" w:hAnsi="Tahoma Negreta" w:cs="Tahoma Negreta"/>
        <w:b w:val="0"/>
        <w:bCs w:val="0"/>
        <w:color w:val="000000"/>
        <w:position w:val="0"/>
        <w:sz w:val="22"/>
        <w:szCs w:val="22"/>
        <w:u w:color="000000"/>
      </w:rPr>
    </w:lvl>
    <w:lvl w:ilvl="3">
      <w:start w:val="1"/>
      <w:numFmt w:val="bullet"/>
      <w:lvlText w:val="•"/>
      <w:lvlJc w:val="left"/>
      <w:pPr>
        <w:tabs>
          <w:tab w:val="num" w:pos="1770"/>
        </w:tabs>
        <w:ind w:left="1770" w:hanging="330"/>
      </w:pPr>
      <w:rPr>
        <w:rFonts w:ascii="Tahoma Negreta" w:eastAsia="Tahoma Negreta" w:hAnsi="Tahoma Negreta" w:cs="Tahoma Negreta"/>
        <w:b w:val="0"/>
        <w:bCs w:val="0"/>
        <w:color w:val="000000"/>
        <w:position w:val="0"/>
        <w:sz w:val="22"/>
        <w:szCs w:val="22"/>
        <w:u w:color="000000"/>
      </w:rPr>
    </w:lvl>
    <w:lvl w:ilvl="4">
      <w:start w:val="1"/>
      <w:numFmt w:val="bullet"/>
      <w:lvlText w:val="o"/>
      <w:lvlJc w:val="left"/>
      <w:pPr>
        <w:tabs>
          <w:tab w:val="num" w:pos="2490"/>
        </w:tabs>
        <w:ind w:left="2490" w:hanging="330"/>
      </w:pPr>
      <w:rPr>
        <w:rFonts w:ascii="Tahoma Negreta" w:eastAsia="Tahoma Negreta" w:hAnsi="Tahoma Negreta" w:cs="Tahoma Negreta"/>
        <w:b w:val="0"/>
        <w:bCs w:val="0"/>
        <w:color w:val="000000"/>
        <w:position w:val="0"/>
        <w:sz w:val="22"/>
        <w:szCs w:val="22"/>
        <w:u w:color="000000"/>
      </w:rPr>
    </w:lvl>
    <w:lvl w:ilvl="5">
      <w:start w:val="1"/>
      <w:numFmt w:val="bullet"/>
      <w:lvlText w:val="▪"/>
      <w:lvlJc w:val="left"/>
      <w:pPr>
        <w:tabs>
          <w:tab w:val="num" w:pos="3210"/>
        </w:tabs>
        <w:ind w:left="3210" w:hanging="330"/>
      </w:pPr>
      <w:rPr>
        <w:rFonts w:ascii="Tahoma Negreta" w:eastAsia="Tahoma Negreta" w:hAnsi="Tahoma Negreta" w:cs="Tahoma Negreta"/>
        <w:b w:val="0"/>
        <w:bCs w:val="0"/>
        <w:color w:val="000000"/>
        <w:position w:val="0"/>
        <w:sz w:val="22"/>
        <w:szCs w:val="22"/>
        <w:u w:color="000000"/>
      </w:rPr>
    </w:lvl>
    <w:lvl w:ilvl="6">
      <w:start w:val="1"/>
      <w:numFmt w:val="bullet"/>
      <w:lvlText w:val="•"/>
      <w:lvlJc w:val="left"/>
      <w:pPr>
        <w:tabs>
          <w:tab w:val="num" w:pos="3930"/>
        </w:tabs>
        <w:ind w:left="3930" w:hanging="330"/>
      </w:pPr>
      <w:rPr>
        <w:rFonts w:ascii="Tahoma Negreta" w:eastAsia="Tahoma Negreta" w:hAnsi="Tahoma Negreta" w:cs="Tahoma Negreta"/>
        <w:b w:val="0"/>
        <w:bCs w:val="0"/>
        <w:color w:val="000000"/>
        <w:position w:val="0"/>
        <w:sz w:val="22"/>
        <w:szCs w:val="22"/>
        <w:u w:color="000000"/>
      </w:rPr>
    </w:lvl>
    <w:lvl w:ilvl="7">
      <w:start w:val="1"/>
      <w:numFmt w:val="bullet"/>
      <w:lvlText w:val="o"/>
      <w:lvlJc w:val="left"/>
      <w:pPr>
        <w:tabs>
          <w:tab w:val="num" w:pos="4650"/>
        </w:tabs>
        <w:ind w:left="4650" w:hanging="330"/>
      </w:pPr>
      <w:rPr>
        <w:rFonts w:ascii="Tahoma Negreta" w:eastAsia="Tahoma Negreta" w:hAnsi="Tahoma Negreta" w:cs="Tahoma Negreta"/>
        <w:b w:val="0"/>
        <w:bCs w:val="0"/>
        <w:color w:val="000000"/>
        <w:position w:val="0"/>
        <w:sz w:val="22"/>
        <w:szCs w:val="22"/>
        <w:u w:color="000000"/>
      </w:rPr>
    </w:lvl>
    <w:lvl w:ilvl="8">
      <w:start w:val="1"/>
      <w:numFmt w:val="bullet"/>
      <w:lvlText w:val="▪"/>
      <w:lvlJc w:val="left"/>
      <w:pPr>
        <w:tabs>
          <w:tab w:val="num" w:pos="5370"/>
        </w:tabs>
        <w:ind w:left="5370" w:hanging="330"/>
      </w:pPr>
      <w:rPr>
        <w:rFonts w:ascii="Tahoma Negreta" w:eastAsia="Tahoma Negreta" w:hAnsi="Tahoma Negreta" w:cs="Tahoma Negreta"/>
        <w:b w:val="0"/>
        <w:bCs w:val="0"/>
        <w:color w:val="000000"/>
        <w:position w:val="0"/>
        <w:sz w:val="22"/>
        <w:szCs w:val="22"/>
        <w:u w:color="000000"/>
      </w:rPr>
    </w:lvl>
  </w:abstractNum>
  <w:abstractNum w:abstractNumId="6" w15:restartNumberingAfterBreak="0">
    <w:nsid w:val="31136247"/>
    <w:multiLevelType w:val="hybridMultilevel"/>
    <w:tmpl w:val="21C4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A1B11"/>
    <w:multiLevelType w:val="hybridMultilevel"/>
    <w:tmpl w:val="4D204D26"/>
    <w:lvl w:ilvl="0" w:tplc="3F643F4A">
      <w:numFmt w:val="bullet"/>
      <w:lvlText w:val=""/>
      <w:lvlJc w:val="left"/>
      <w:pPr>
        <w:ind w:left="1110" w:hanging="75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321B5D"/>
    <w:multiLevelType w:val="hybridMultilevel"/>
    <w:tmpl w:val="097C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52BD0"/>
    <w:multiLevelType w:val="hybridMultilevel"/>
    <w:tmpl w:val="F440D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E0153A"/>
    <w:multiLevelType w:val="hybridMultilevel"/>
    <w:tmpl w:val="197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47F0C"/>
    <w:multiLevelType w:val="hybridMultilevel"/>
    <w:tmpl w:val="6812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0A56FD"/>
    <w:multiLevelType w:val="multilevel"/>
    <w:tmpl w:val="FCC4B2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788E2E77"/>
    <w:multiLevelType w:val="hybridMultilevel"/>
    <w:tmpl w:val="A9BC14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5"/>
  </w:num>
  <w:num w:numId="5">
    <w:abstractNumId w:val="2"/>
  </w:num>
  <w:num w:numId="6">
    <w:abstractNumId w:val="13"/>
  </w:num>
  <w:num w:numId="7">
    <w:abstractNumId w:val="11"/>
  </w:num>
  <w:num w:numId="8">
    <w:abstractNumId w:val="3"/>
  </w:num>
  <w:num w:numId="9">
    <w:abstractNumId w:val="6"/>
  </w:num>
  <w:num w:numId="10">
    <w:abstractNumId w:val="10"/>
  </w:num>
  <w:num w:numId="11">
    <w:abstractNumId w:val="4"/>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31"/>
    <w:rsid w:val="00001F9A"/>
    <w:rsid w:val="00043B52"/>
    <w:rsid w:val="000654AF"/>
    <w:rsid w:val="000A1699"/>
    <w:rsid w:val="000E7606"/>
    <w:rsid w:val="001346F1"/>
    <w:rsid w:val="00140CB8"/>
    <w:rsid w:val="00175C94"/>
    <w:rsid w:val="001D080C"/>
    <w:rsid w:val="001D625E"/>
    <w:rsid w:val="00210B0F"/>
    <w:rsid w:val="00235A89"/>
    <w:rsid w:val="00250B09"/>
    <w:rsid w:val="00275D73"/>
    <w:rsid w:val="00296CB2"/>
    <w:rsid w:val="002A3EB7"/>
    <w:rsid w:val="002B48C1"/>
    <w:rsid w:val="002E692E"/>
    <w:rsid w:val="002E6F0C"/>
    <w:rsid w:val="002F5A81"/>
    <w:rsid w:val="003302A7"/>
    <w:rsid w:val="003305BE"/>
    <w:rsid w:val="003611FE"/>
    <w:rsid w:val="00393DE6"/>
    <w:rsid w:val="003A163C"/>
    <w:rsid w:val="003B3590"/>
    <w:rsid w:val="003D2DE3"/>
    <w:rsid w:val="00410C5A"/>
    <w:rsid w:val="00431859"/>
    <w:rsid w:val="00484948"/>
    <w:rsid w:val="004C4B99"/>
    <w:rsid w:val="004D0A32"/>
    <w:rsid w:val="004D0D59"/>
    <w:rsid w:val="004F7D79"/>
    <w:rsid w:val="00506C30"/>
    <w:rsid w:val="00524E05"/>
    <w:rsid w:val="00544FBF"/>
    <w:rsid w:val="005849D9"/>
    <w:rsid w:val="005953D0"/>
    <w:rsid w:val="005B2ABE"/>
    <w:rsid w:val="005B4D2C"/>
    <w:rsid w:val="005C5EAD"/>
    <w:rsid w:val="006221F9"/>
    <w:rsid w:val="00693519"/>
    <w:rsid w:val="006C181D"/>
    <w:rsid w:val="006E1E86"/>
    <w:rsid w:val="006F5DCF"/>
    <w:rsid w:val="007472B8"/>
    <w:rsid w:val="0075726B"/>
    <w:rsid w:val="00783F1A"/>
    <w:rsid w:val="00786E71"/>
    <w:rsid w:val="007C0D1B"/>
    <w:rsid w:val="007C429E"/>
    <w:rsid w:val="007C5032"/>
    <w:rsid w:val="00814EB1"/>
    <w:rsid w:val="00847E7B"/>
    <w:rsid w:val="0085686F"/>
    <w:rsid w:val="00887E6C"/>
    <w:rsid w:val="008F77B1"/>
    <w:rsid w:val="009159F7"/>
    <w:rsid w:val="009C1909"/>
    <w:rsid w:val="009D1AAD"/>
    <w:rsid w:val="00A00B04"/>
    <w:rsid w:val="00A01E55"/>
    <w:rsid w:val="00A06B68"/>
    <w:rsid w:val="00A10542"/>
    <w:rsid w:val="00A16A97"/>
    <w:rsid w:val="00A17731"/>
    <w:rsid w:val="00A27C3D"/>
    <w:rsid w:val="00A4137E"/>
    <w:rsid w:val="00A5378A"/>
    <w:rsid w:val="00A861CE"/>
    <w:rsid w:val="00AA7A67"/>
    <w:rsid w:val="00AB0D74"/>
    <w:rsid w:val="00AD566F"/>
    <w:rsid w:val="00AF274D"/>
    <w:rsid w:val="00AF6971"/>
    <w:rsid w:val="00B02042"/>
    <w:rsid w:val="00B021E1"/>
    <w:rsid w:val="00B25054"/>
    <w:rsid w:val="00B45099"/>
    <w:rsid w:val="00B60FB4"/>
    <w:rsid w:val="00B979E6"/>
    <w:rsid w:val="00BD72F5"/>
    <w:rsid w:val="00BF59E1"/>
    <w:rsid w:val="00C27784"/>
    <w:rsid w:val="00C359A3"/>
    <w:rsid w:val="00C4416F"/>
    <w:rsid w:val="00C91D17"/>
    <w:rsid w:val="00CB6F65"/>
    <w:rsid w:val="00CC63DD"/>
    <w:rsid w:val="00CD0BE0"/>
    <w:rsid w:val="00CE548B"/>
    <w:rsid w:val="00CF2985"/>
    <w:rsid w:val="00D01E76"/>
    <w:rsid w:val="00D05629"/>
    <w:rsid w:val="00D3200C"/>
    <w:rsid w:val="00D336B7"/>
    <w:rsid w:val="00D36CA1"/>
    <w:rsid w:val="00D455E6"/>
    <w:rsid w:val="00D46347"/>
    <w:rsid w:val="00D96789"/>
    <w:rsid w:val="00DC5099"/>
    <w:rsid w:val="00DE2553"/>
    <w:rsid w:val="00DE4839"/>
    <w:rsid w:val="00E223EE"/>
    <w:rsid w:val="00E235BC"/>
    <w:rsid w:val="00E44C7B"/>
    <w:rsid w:val="00E578F5"/>
    <w:rsid w:val="00E60AA9"/>
    <w:rsid w:val="00E757D6"/>
    <w:rsid w:val="00E84624"/>
    <w:rsid w:val="00E9140F"/>
    <w:rsid w:val="00E93444"/>
    <w:rsid w:val="00EA173E"/>
    <w:rsid w:val="00EA61EA"/>
    <w:rsid w:val="00EC1AF2"/>
    <w:rsid w:val="00ED06AD"/>
    <w:rsid w:val="00EF78F2"/>
    <w:rsid w:val="00F056E6"/>
    <w:rsid w:val="00F1696A"/>
    <w:rsid w:val="00F43778"/>
    <w:rsid w:val="00F45440"/>
    <w:rsid w:val="00F64EC2"/>
    <w:rsid w:val="00F71EF1"/>
    <w:rsid w:val="00F92119"/>
    <w:rsid w:val="00FA6BE7"/>
    <w:rsid w:val="00FB4EF2"/>
    <w:rsid w:val="00FE2126"/>
    <w:rsid w:val="00FF13B6"/>
    <w:rsid w:val="00FF53F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3367E22-3D0A-4EFA-8520-0125F7EC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pPr>
    <w:rPr>
      <w:rFonts w:ascii="Tahoma" w:hAnsi="Arial Unicode MS" w:cs="Arial Unicode MS"/>
      <w:color w:val="000000"/>
      <w:sz w:val="24"/>
      <w:szCs w:val="24"/>
      <w:u w:color="000000"/>
      <w:lang w:val="en-US"/>
    </w:rPr>
  </w:style>
  <w:style w:type="paragraph" w:styleId="Title">
    <w:name w:val="Title"/>
    <w:pPr>
      <w:jc w:val="center"/>
    </w:pPr>
    <w:rPr>
      <w:rFonts w:ascii="Tahoma Negreta" w:hAnsi="Arial Unicode MS" w:cs="Arial Unicode MS"/>
      <w:color w:val="000000"/>
      <w:sz w:val="28"/>
      <w:szCs w:val="28"/>
      <w:u w:val="single" w:color="000000"/>
      <w:lang w:val="en-US"/>
    </w:rPr>
  </w:style>
  <w:style w:type="numbering" w:customStyle="1" w:styleId="List0">
    <w:name w:val="List 0"/>
    <w:basedOn w:val="ImportedStyle1"/>
    <w:pPr>
      <w:numPr>
        <w:numId w:val="4"/>
      </w:numPr>
    </w:pPr>
  </w:style>
  <w:style w:type="numbering" w:customStyle="1" w:styleId="ImportedStyle1">
    <w:name w:val="Imported Style 1"/>
  </w:style>
  <w:style w:type="character" w:customStyle="1" w:styleId="apple-converted-space">
    <w:name w:val="apple-converted-space"/>
    <w:basedOn w:val="DefaultParagraphFont"/>
    <w:rsid w:val="00CB6F65"/>
  </w:style>
  <w:style w:type="character" w:customStyle="1" w:styleId="aqj">
    <w:name w:val="aqj"/>
    <w:basedOn w:val="DefaultParagraphFont"/>
    <w:rsid w:val="00CB6F65"/>
  </w:style>
  <w:style w:type="paragraph" w:styleId="ListParagraph">
    <w:name w:val="List Paragraph"/>
    <w:basedOn w:val="Normal"/>
    <w:uiPriority w:val="34"/>
    <w:qFormat/>
    <w:rsid w:val="00786E71"/>
    <w:pPr>
      <w:ind w:left="720"/>
      <w:contextualSpacing/>
    </w:pPr>
  </w:style>
  <w:style w:type="paragraph" w:styleId="NoSpacing">
    <w:name w:val="No Spacing"/>
    <w:basedOn w:val="Normal"/>
    <w:uiPriority w:val="1"/>
    <w:qFormat/>
    <w:rsid w:val="002E6F0C"/>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bdr w:val="none" w:sz="0" w:space="0" w:color="auto"/>
      <w:lang w:val="en-IN" w:eastAsia="en-IN"/>
    </w:rPr>
  </w:style>
  <w:style w:type="paragraph" w:styleId="BalloonText">
    <w:name w:val="Balloon Text"/>
    <w:basedOn w:val="Normal"/>
    <w:link w:val="BalloonTextChar"/>
    <w:uiPriority w:val="99"/>
    <w:semiHidden/>
    <w:unhideWhenUsed/>
    <w:rsid w:val="00065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AF"/>
    <w:rPr>
      <w:rFonts w:ascii="Segoe UI" w:eastAsia="Cambria" w:hAnsi="Segoe UI" w:cs="Segoe UI"/>
      <w:color w:val="000000"/>
      <w:sz w:val="18"/>
      <w:szCs w:val="18"/>
      <w:u w:color="000000"/>
      <w:lang w:val="en-US" w:eastAsia="en-US"/>
    </w:rPr>
  </w:style>
  <w:style w:type="paragraph" w:customStyle="1" w:styleId="m-3209106667921591370msolistparagraph">
    <w:name w:val="m_-3209106667921591370msolistparagraph"/>
    <w:basedOn w:val="Normal"/>
    <w:rsid w:val="005849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IN" w:eastAsia="en-IN"/>
    </w:rPr>
  </w:style>
  <w:style w:type="paragraph" w:customStyle="1" w:styleId="MediumGrid21">
    <w:name w:val="Medium Grid 21"/>
    <w:uiPriority w:val="1"/>
    <w:qFormat/>
    <w:rsid w:val="00250B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4096">
      <w:bodyDiv w:val="1"/>
      <w:marLeft w:val="0"/>
      <w:marRight w:val="0"/>
      <w:marTop w:val="0"/>
      <w:marBottom w:val="0"/>
      <w:divBdr>
        <w:top w:val="none" w:sz="0" w:space="0" w:color="auto"/>
        <w:left w:val="none" w:sz="0" w:space="0" w:color="auto"/>
        <w:bottom w:val="none" w:sz="0" w:space="0" w:color="auto"/>
        <w:right w:val="none" w:sz="0" w:space="0" w:color="auto"/>
      </w:divBdr>
      <w:divsChild>
        <w:div w:id="374043650">
          <w:marLeft w:val="0"/>
          <w:marRight w:val="0"/>
          <w:marTop w:val="0"/>
          <w:marBottom w:val="0"/>
          <w:divBdr>
            <w:top w:val="none" w:sz="0" w:space="0" w:color="auto"/>
            <w:left w:val="none" w:sz="0" w:space="0" w:color="auto"/>
            <w:bottom w:val="none" w:sz="0" w:space="0" w:color="auto"/>
            <w:right w:val="none" w:sz="0" w:space="0" w:color="auto"/>
          </w:divBdr>
        </w:div>
      </w:divsChild>
    </w:div>
    <w:div w:id="948272628">
      <w:bodyDiv w:val="1"/>
      <w:marLeft w:val="0"/>
      <w:marRight w:val="0"/>
      <w:marTop w:val="0"/>
      <w:marBottom w:val="0"/>
      <w:divBdr>
        <w:top w:val="none" w:sz="0" w:space="0" w:color="auto"/>
        <w:left w:val="none" w:sz="0" w:space="0" w:color="auto"/>
        <w:bottom w:val="none" w:sz="0" w:space="0" w:color="auto"/>
        <w:right w:val="none" w:sz="0" w:space="0" w:color="auto"/>
      </w:divBdr>
    </w:div>
    <w:div w:id="1074274728">
      <w:bodyDiv w:val="1"/>
      <w:marLeft w:val="0"/>
      <w:marRight w:val="0"/>
      <w:marTop w:val="0"/>
      <w:marBottom w:val="0"/>
      <w:divBdr>
        <w:top w:val="none" w:sz="0" w:space="0" w:color="auto"/>
        <w:left w:val="none" w:sz="0" w:space="0" w:color="auto"/>
        <w:bottom w:val="none" w:sz="0" w:space="0" w:color="auto"/>
        <w:right w:val="none" w:sz="0" w:space="0" w:color="auto"/>
      </w:divBdr>
    </w:div>
    <w:div w:id="1241863284">
      <w:bodyDiv w:val="1"/>
      <w:marLeft w:val="0"/>
      <w:marRight w:val="0"/>
      <w:marTop w:val="0"/>
      <w:marBottom w:val="0"/>
      <w:divBdr>
        <w:top w:val="none" w:sz="0" w:space="0" w:color="auto"/>
        <w:left w:val="none" w:sz="0" w:space="0" w:color="auto"/>
        <w:bottom w:val="none" w:sz="0" w:space="0" w:color="auto"/>
        <w:right w:val="none" w:sz="0" w:space="0" w:color="auto"/>
      </w:divBdr>
      <w:divsChild>
        <w:div w:id="1349134614">
          <w:marLeft w:val="0"/>
          <w:marRight w:val="0"/>
          <w:marTop w:val="0"/>
          <w:marBottom w:val="0"/>
          <w:divBdr>
            <w:top w:val="none" w:sz="0" w:space="0" w:color="auto"/>
            <w:left w:val="none" w:sz="0" w:space="0" w:color="auto"/>
            <w:bottom w:val="none" w:sz="0" w:space="0" w:color="auto"/>
            <w:right w:val="none" w:sz="0" w:space="0" w:color="auto"/>
          </w:divBdr>
        </w:div>
      </w:divsChild>
    </w:div>
    <w:div w:id="1339621931">
      <w:bodyDiv w:val="1"/>
      <w:marLeft w:val="0"/>
      <w:marRight w:val="0"/>
      <w:marTop w:val="0"/>
      <w:marBottom w:val="0"/>
      <w:divBdr>
        <w:top w:val="none" w:sz="0" w:space="0" w:color="auto"/>
        <w:left w:val="none" w:sz="0" w:space="0" w:color="auto"/>
        <w:bottom w:val="none" w:sz="0" w:space="0" w:color="auto"/>
        <w:right w:val="none" w:sz="0" w:space="0" w:color="auto"/>
      </w:divBdr>
    </w:div>
    <w:div w:id="1423448522">
      <w:bodyDiv w:val="1"/>
      <w:marLeft w:val="0"/>
      <w:marRight w:val="0"/>
      <w:marTop w:val="0"/>
      <w:marBottom w:val="0"/>
      <w:divBdr>
        <w:top w:val="none" w:sz="0" w:space="0" w:color="auto"/>
        <w:left w:val="none" w:sz="0" w:space="0" w:color="auto"/>
        <w:bottom w:val="none" w:sz="0" w:space="0" w:color="auto"/>
        <w:right w:val="none" w:sz="0" w:space="0" w:color="auto"/>
      </w:divBdr>
      <w:divsChild>
        <w:div w:id="1596598806">
          <w:marLeft w:val="0"/>
          <w:marRight w:val="0"/>
          <w:marTop w:val="0"/>
          <w:marBottom w:val="0"/>
          <w:divBdr>
            <w:top w:val="none" w:sz="0" w:space="0" w:color="auto"/>
            <w:left w:val="none" w:sz="0" w:space="0" w:color="auto"/>
            <w:bottom w:val="none" w:sz="0" w:space="0" w:color="auto"/>
            <w:right w:val="none" w:sz="0" w:space="0" w:color="auto"/>
          </w:divBdr>
        </w:div>
        <w:div w:id="811212520">
          <w:marLeft w:val="0"/>
          <w:marRight w:val="0"/>
          <w:marTop w:val="0"/>
          <w:marBottom w:val="0"/>
          <w:divBdr>
            <w:top w:val="none" w:sz="0" w:space="0" w:color="auto"/>
            <w:left w:val="none" w:sz="0" w:space="0" w:color="auto"/>
            <w:bottom w:val="none" w:sz="0" w:space="0" w:color="auto"/>
            <w:right w:val="none" w:sz="0" w:space="0" w:color="auto"/>
          </w:divBdr>
        </w:div>
        <w:div w:id="750465493">
          <w:marLeft w:val="0"/>
          <w:marRight w:val="0"/>
          <w:marTop w:val="0"/>
          <w:marBottom w:val="0"/>
          <w:divBdr>
            <w:top w:val="none" w:sz="0" w:space="0" w:color="auto"/>
            <w:left w:val="none" w:sz="0" w:space="0" w:color="auto"/>
            <w:bottom w:val="none" w:sz="0" w:space="0" w:color="auto"/>
            <w:right w:val="none" w:sz="0" w:space="0" w:color="auto"/>
          </w:divBdr>
        </w:div>
        <w:div w:id="1314990192">
          <w:marLeft w:val="0"/>
          <w:marRight w:val="0"/>
          <w:marTop w:val="0"/>
          <w:marBottom w:val="0"/>
          <w:divBdr>
            <w:top w:val="none" w:sz="0" w:space="0" w:color="auto"/>
            <w:left w:val="none" w:sz="0" w:space="0" w:color="auto"/>
            <w:bottom w:val="none" w:sz="0" w:space="0" w:color="auto"/>
            <w:right w:val="none" w:sz="0" w:space="0" w:color="auto"/>
          </w:divBdr>
        </w:div>
        <w:div w:id="1726105423">
          <w:marLeft w:val="0"/>
          <w:marRight w:val="0"/>
          <w:marTop w:val="0"/>
          <w:marBottom w:val="0"/>
          <w:divBdr>
            <w:top w:val="none" w:sz="0" w:space="0" w:color="auto"/>
            <w:left w:val="none" w:sz="0" w:space="0" w:color="auto"/>
            <w:bottom w:val="none" w:sz="0" w:space="0" w:color="auto"/>
            <w:right w:val="none" w:sz="0" w:space="0" w:color="auto"/>
          </w:divBdr>
        </w:div>
        <w:div w:id="1349679416">
          <w:marLeft w:val="0"/>
          <w:marRight w:val="0"/>
          <w:marTop w:val="0"/>
          <w:marBottom w:val="0"/>
          <w:divBdr>
            <w:top w:val="none" w:sz="0" w:space="0" w:color="auto"/>
            <w:left w:val="none" w:sz="0" w:space="0" w:color="auto"/>
            <w:bottom w:val="none" w:sz="0" w:space="0" w:color="auto"/>
            <w:right w:val="none" w:sz="0" w:space="0" w:color="auto"/>
          </w:divBdr>
        </w:div>
        <w:div w:id="266083986">
          <w:marLeft w:val="0"/>
          <w:marRight w:val="0"/>
          <w:marTop w:val="0"/>
          <w:marBottom w:val="0"/>
          <w:divBdr>
            <w:top w:val="none" w:sz="0" w:space="0" w:color="auto"/>
            <w:left w:val="none" w:sz="0" w:space="0" w:color="auto"/>
            <w:bottom w:val="none" w:sz="0" w:space="0" w:color="auto"/>
            <w:right w:val="none" w:sz="0" w:space="0" w:color="auto"/>
          </w:divBdr>
        </w:div>
        <w:div w:id="1586496151">
          <w:marLeft w:val="0"/>
          <w:marRight w:val="0"/>
          <w:marTop w:val="0"/>
          <w:marBottom w:val="0"/>
          <w:divBdr>
            <w:top w:val="none" w:sz="0" w:space="0" w:color="auto"/>
            <w:left w:val="none" w:sz="0" w:space="0" w:color="auto"/>
            <w:bottom w:val="none" w:sz="0" w:space="0" w:color="auto"/>
            <w:right w:val="none" w:sz="0" w:space="0" w:color="auto"/>
          </w:divBdr>
        </w:div>
        <w:div w:id="2145268825">
          <w:marLeft w:val="0"/>
          <w:marRight w:val="0"/>
          <w:marTop w:val="0"/>
          <w:marBottom w:val="0"/>
          <w:divBdr>
            <w:top w:val="none" w:sz="0" w:space="0" w:color="auto"/>
            <w:left w:val="none" w:sz="0" w:space="0" w:color="auto"/>
            <w:bottom w:val="none" w:sz="0" w:space="0" w:color="auto"/>
            <w:right w:val="none" w:sz="0" w:space="0" w:color="auto"/>
          </w:divBdr>
          <w:divsChild>
            <w:div w:id="1834488081">
              <w:marLeft w:val="0"/>
              <w:marRight w:val="0"/>
              <w:marTop w:val="0"/>
              <w:marBottom w:val="0"/>
              <w:divBdr>
                <w:top w:val="none" w:sz="0" w:space="0" w:color="auto"/>
                <w:left w:val="none" w:sz="0" w:space="0" w:color="auto"/>
                <w:bottom w:val="none" w:sz="0" w:space="0" w:color="auto"/>
                <w:right w:val="none" w:sz="0" w:space="0" w:color="auto"/>
              </w:divBdr>
            </w:div>
            <w:div w:id="990213713">
              <w:marLeft w:val="0"/>
              <w:marRight w:val="0"/>
              <w:marTop w:val="0"/>
              <w:marBottom w:val="0"/>
              <w:divBdr>
                <w:top w:val="none" w:sz="0" w:space="0" w:color="auto"/>
                <w:left w:val="none" w:sz="0" w:space="0" w:color="auto"/>
                <w:bottom w:val="none" w:sz="0" w:space="0" w:color="auto"/>
                <w:right w:val="none" w:sz="0" w:space="0" w:color="auto"/>
              </w:divBdr>
            </w:div>
            <w:div w:id="613439344">
              <w:marLeft w:val="0"/>
              <w:marRight w:val="0"/>
              <w:marTop w:val="0"/>
              <w:marBottom w:val="0"/>
              <w:divBdr>
                <w:top w:val="none" w:sz="0" w:space="0" w:color="auto"/>
                <w:left w:val="none" w:sz="0" w:space="0" w:color="auto"/>
                <w:bottom w:val="none" w:sz="0" w:space="0" w:color="auto"/>
                <w:right w:val="none" w:sz="0" w:space="0" w:color="auto"/>
              </w:divBdr>
            </w:div>
            <w:div w:id="2360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104">
      <w:bodyDiv w:val="1"/>
      <w:marLeft w:val="0"/>
      <w:marRight w:val="0"/>
      <w:marTop w:val="0"/>
      <w:marBottom w:val="0"/>
      <w:divBdr>
        <w:top w:val="none" w:sz="0" w:space="0" w:color="auto"/>
        <w:left w:val="none" w:sz="0" w:space="0" w:color="auto"/>
        <w:bottom w:val="none" w:sz="0" w:space="0" w:color="auto"/>
        <w:right w:val="none" w:sz="0" w:space="0" w:color="auto"/>
      </w:divBdr>
    </w:div>
    <w:div w:id="1950819018">
      <w:bodyDiv w:val="1"/>
      <w:marLeft w:val="0"/>
      <w:marRight w:val="0"/>
      <w:marTop w:val="0"/>
      <w:marBottom w:val="0"/>
      <w:divBdr>
        <w:top w:val="none" w:sz="0" w:space="0" w:color="auto"/>
        <w:left w:val="none" w:sz="0" w:space="0" w:color="auto"/>
        <w:bottom w:val="none" w:sz="0" w:space="0" w:color="auto"/>
        <w:right w:val="none" w:sz="0" w:space="0" w:color="auto"/>
      </w:divBdr>
      <w:divsChild>
        <w:div w:id="53362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80485">
              <w:marLeft w:val="0"/>
              <w:marRight w:val="0"/>
              <w:marTop w:val="0"/>
              <w:marBottom w:val="0"/>
              <w:divBdr>
                <w:top w:val="none" w:sz="0" w:space="0" w:color="auto"/>
                <w:left w:val="none" w:sz="0" w:space="0" w:color="auto"/>
                <w:bottom w:val="none" w:sz="0" w:space="0" w:color="auto"/>
                <w:right w:val="none" w:sz="0" w:space="0" w:color="auto"/>
              </w:divBdr>
              <w:divsChild>
                <w:div w:id="787702936">
                  <w:marLeft w:val="0"/>
                  <w:marRight w:val="0"/>
                  <w:marTop w:val="0"/>
                  <w:marBottom w:val="0"/>
                  <w:divBdr>
                    <w:top w:val="none" w:sz="0" w:space="0" w:color="auto"/>
                    <w:left w:val="none" w:sz="0" w:space="0" w:color="auto"/>
                    <w:bottom w:val="none" w:sz="0" w:space="0" w:color="auto"/>
                    <w:right w:val="none" w:sz="0" w:space="0" w:color="auto"/>
                  </w:divBdr>
                  <w:divsChild>
                    <w:div w:id="16962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i@avianw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Negreta"/>
        <a:ea typeface="Tahoma Negreta"/>
        <a:cs typeface="Tahoma Negret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snq</dc:creator>
  <cp:lastModifiedBy>Upender Singh</cp:lastModifiedBy>
  <cp:revision>5</cp:revision>
  <cp:lastPrinted>2019-08-23T13:34:00Z</cp:lastPrinted>
  <dcterms:created xsi:type="dcterms:W3CDTF">2019-08-23T12:02:00Z</dcterms:created>
  <dcterms:modified xsi:type="dcterms:W3CDTF">2019-08-23T14:53:00Z</dcterms:modified>
</cp:coreProperties>
</file>